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UBC ATSC 303 2024/25W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Lab 6 – Hygrometry (/40)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Teaching assistant: Andrew Barnett (He/Him/His) | Kat Pexa (They/Them)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E-mail: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abarn275@student.ubc.ca</w:t>
        </w:r>
      </w:hyperlink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|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katrina.pexa@ubc.ca</w:t>
        </w:r>
      </w:hyperlink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Quick resources: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Playlist “Fundamentals of CRBasic Programming”: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Click here (YouTube link)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Relative Humidity vs. Dewpoint: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Click here (YouTube link)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Dry and Wet Bulb Hygrometer: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Click here (YouTube link)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Learning Goals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By the end of this demo/lab, you should be able to: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0" w:before="280" w:line="36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Be confident in your handling of the physical sensors and software covered in this lab.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before="0" w:line="36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List the sources of error and potential problems with each sensor.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before="0" w:line="36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Calculate and convert between different humidity variables.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280" w:before="0" w:line="36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Reinforce the learning goals from the lecture and demo.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Background: 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Hygrometry lecture and demo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Harrison: Ch. 6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yellow"/>
          <w:rtl w:val="0"/>
        </w:rPr>
        <w:t xml:space="preserve">Safety: 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yellow"/>
          <w:rtl w:val="0"/>
        </w:rPr>
        <w:t xml:space="preserve">Please take care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 while using the psychrometers. They are fragile and contain mercury and are borrowed!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  <w:sz w:val="22"/>
          <w:szCs w:val="22"/>
        </w:rPr>
        <w:sectPr>
          <w:footerReference r:id="rId12" w:type="default"/>
          <w:footerReference r:id="rId13" w:type="even"/>
          <w:pgSz w:h="15840" w:w="12240" w:orient="portrait"/>
          <w:pgMar w:bottom="1440" w:top="1440" w:left="1800" w:right="180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Method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Part 0 – Powering the Datalogger and Connecting it to the Computer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Equipment: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CR1000 datalogger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PC laptop with LoggerNet software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12V battery power supply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Power adapter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Serial cable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Small screwdriver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both the extension breaker and the Battery power output OFF, connect the Battery Charger to a power outlet. If you are connecting it directly to an outlet without the use of an extension, do Step 2 first.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a small screwdriver, connect the Battery Charger to the 12 V Battery. Turn the extension braker 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Connect the Power Adapter to the 12 V Battery.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Red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wire to the 12 V port,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Black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wire to the Ground 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the laptop ON, connect the RS232 cable to the Datalogger in the correct port, and then to the computer (for Durabooks the RS232 port is at the back).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everything connected, make sure to turn the Battery power output 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the LoggerNet software and proceed to connect the computer to the Datalogger. Make sure you upload the correct program. Your final setup should be similar to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0" distT="0" distL="0" distR="0">
            <wp:extent cx="3242777" cy="1535816"/>
            <wp:effectExtent b="0" l="0" r="0" t="0"/>
            <wp:docPr descr="A computer on a desk&#10;&#10;Description automatically generated with low confidence" id="6" name="image1.jpg"/>
            <a:graphic>
              <a:graphicData uri="http://schemas.openxmlformats.org/drawingml/2006/picture">
                <pic:pic>
                  <pic:nvPicPr>
                    <pic:cNvPr descr="A computer on a desk&#10;&#10;Description automatically generated with low confidence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2777" cy="1535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0" distT="0" distL="0" distR="0">
            <wp:extent cx="5486400" cy="259842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0" distT="0" distL="0" distR="0">
            <wp:extent cx="5486400" cy="259842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0" distT="0" distL="0" distR="0">
            <wp:extent cx="3896995" cy="8229600"/>
            <wp:effectExtent b="0" l="0" r="0" t="0"/>
            <wp:docPr descr="Text&#10;&#10;Description automatically generated with medium confidence" id="9" name="image3.jpg"/>
            <a:graphic>
              <a:graphicData uri="http://schemas.openxmlformats.org/drawingml/2006/picture">
                <pic:pic>
                  <pic:nvPicPr>
                    <pic:cNvPr descr="Text&#10;&#10;Description automatically generated with medium confidence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Part 1 – Measurements for comparison of hygrometers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Equipment: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CR1000 datalogger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PC laptop with LoggerNet software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12V battery with power supply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Power adapter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Serial cable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Small screwdriver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Campbell Scientific HC-S3-XT relative humidity sensor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MetOne 083D relative humidity sensor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Assmann psychrometer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Blue silica beads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2x Ziploc bags (for low/high humidity)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Electrical tape for sealing hole around instrument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Wire your humidity sensor to the CR1000 datalogger (see appendix A for wiring details).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datalogger program has already been written for you, check with the instructor/TA that the datalogger has the correct program on it.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Lab6CS.CR1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the Cam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pbell Scientific RH sensor 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Lab6MetOne.CR1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the MetOne RH sensor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(both located on the Desktop)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 if the response of the instrument is correct. Breathe gently on it to see if the humidity and temperature increase.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will be measuring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three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different humidity scenarios. For each scenario you will simultaneously measure the ambient air humidity using the Assmann Psychrometer approximately every minute.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(Remember to use distilled water on the wet bulb).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Note the start and end time for each scenario, use the datalogger’s time.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DRY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scenario: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some silica beads to one Ziplok bag and insert your sensor,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taking note of the time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You do not need a lot of silica. Tape around the hole so no outside air can get in or out.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Once the reading has stabilized, take measurements for approximately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 minutes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AMBIENT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scenario: remove your sensor and once equilibrated, take measurements in ambient air for approximately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minutes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HUMID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scenario: breathe into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(new!)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Ziplok bag, inflating it with only your breath. Insert your sensor and seal the Ziplok tightly around it. Once in equilibrium, take measurements for approximately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minutes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Note the time that you finish taking measurements.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Click “Collect Now” on the Connect screen. Name your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file using the following naming convention: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Lab6_Group#.dat.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Do not disconnec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the datalogger.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data will be posted to the website following the lab.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440" w:top="1440" w:left="1800" w:right="180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Lab questions (based on lecture and readings)</w:t>
      </w:r>
    </w:p>
    <w:p w:rsidR="00000000" w:rsidDel="00000000" w:rsidP="00000000" w:rsidRDefault="00000000" w:rsidRPr="00000000" w14:paraId="0000004E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Plot all of your relative humidity measurements from the electronic sensor (Campbell Scientific or MetOne) 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one graph, as a time series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Indicate the area(s) on the graph that represent each scenario. /4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Calculate and plot the vapour pressure,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on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separate time series graph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the complete dataset. You should have the same number of data points as on your graph for question one. (You will first need to calculate the saturated vapour pressure,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using the temperature data collected simultaneously.) Again, indicate the area(s) on the graph that represent each scenario. /4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Determine where the static portion of your data is for each scenario. Average this data --- should have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three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datapoints (3 temperatures and 3 corresponding relative humidities). Assume that the pressure P = 100 kPa. What is the mixing ratio,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for each of the three scenarios? Make sure your units are consistent! /4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Write down the drybulb and wetbulb temperatures and wetbulb depression measurement from the Assmann psychrometer. Convert this measurement to relative humidity using a psychrometric graph (HINT: lecture notes page 18-19). How does this value compare with your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average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ambient relative humidity measurement from the Campbell Scientific/MetOne sensor? Which one represents the true relative humidity? /5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sources of error for each sensor. /4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data you recorded was sampled at a 1-second frequency. Do you think this is a reasonable sampling rate for measuring humidity with these sensors? If not, how would you sample/average the data, and why? /3</w:t>
      </w:r>
    </w:p>
    <w:p w:rsidR="00000000" w:rsidDel="00000000" w:rsidP="00000000" w:rsidRDefault="00000000" w:rsidRPr="00000000" w14:paraId="0000005A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addition of salt lowers the vapour pressure of water. Will the presence of salt on the wet bulb of a psychrometer cause the wet-bulb temperature to read too high or too low? /4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Why should air not flow from the wet bulb to the dry bulb? /1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carbon hygristor is a plastic strip coated with a hygroscopic mixture containing a suspension of finely divided carbon particles. Its electrical resistance increases as the relative humidity increases. What physical mechanism causes this? /1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certain humidity sensor produces the following output: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1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30"/>
        <w:gridCol w:w="1570"/>
        <w:gridCol w:w="1570"/>
        <w:gridCol w:w="1570"/>
        <w:gridCol w:w="1570"/>
        <w:tblGridChange w:id="0">
          <w:tblGrid>
            <w:gridCol w:w="1630"/>
            <w:gridCol w:w="1570"/>
            <w:gridCol w:w="1570"/>
            <w:gridCol w:w="1570"/>
            <w:gridCol w:w="15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Vapor pressure (Pa)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3000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Output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(V)</w:t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2.500</w:t>
            </w:r>
          </w:p>
        </w:tc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2.596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2.685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2.786</w:t>
            </w:r>
          </w:p>
        </w:tc>
      </w:tr>
    </w:tbl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static sensitivity at the low end of the range (i.e., between a vapor pressure of 1000 and 2000 Pa)? /3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sensor linear? Explain. /3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does a chilled-mirror dewpoint hygrometer detect condensation on the mirror? /4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ind w:left="3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rPr>
          <w:rFonts w:ascii="Arial" w:cs="Arial" w:eastAsia="Arial" w:hAnsi="Arial"/>
          <w:sz w:val="22"/>
          <w:szCs w:val="22"/>
        </w:rPr>
        <w:sectPr>
          <w:type w:val="nextPage"/>
          <w:pgSz w:h="15840" w:w="12240" w:orient="portrait"/>
          <w:pgMar w:bottom="1440" w:top="1440" w:left="1800" w:right="180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Appendix A – Wiring details for Campbell Scientific and MetOne RH sensors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Wiring for Campbell Scientific temperature and humidity sensor: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Temperature and RH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Brown – Diff channel 1H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Blue – Diff channel 1L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White – Diff channel 2H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Jumper to blue – Diff channel 2L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Grey – Ground (power reference)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Green – 5V power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Clear – signal ground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Wiring for MetOne temperature and humidity sensor:</w:t>
      </w:r>
    </w:p>
    <w:p w:rsidR="00000000" w:rsidDel="00000000" w:rsidP="00000000" w:rsidRDefault="00000000" w:rsidRPr="00000000" w14:paraId="0000008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Relative humidity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Black – SE channel 1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Green – signal ground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Red – 12V power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Temperature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Black – SE channel 7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White – signal ground</w:t>
      </w:r>
    </w:p>
    <w:p w:rsidR="00000000" w:rsidDel="00000000" w:rsidP="00000000" w:rsidRDefault="00000000" w:rsidRPr="00000000" w14:paraId="0000008B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rPr>
          <w:rFonts w:ascii="Arial" w:cs="Arial" w:eastAsia="Arial" w:hAnsi="Arial"/>
          <w:sz w:val="22"/>
          <w:szCs w:val="22"/>
        </w:rPr>
        <w:sectPr>
          <w:type w:val="nextPage"/>
          <w:pgSz w:h="15840" w:w="12240" w:orient="portrait"/>
          <w:pgMar w:bottom="1440" w:top="1440" w:left="1800" w:right="180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Appendix B – Datalogger programs</w:t>
      </w:r>
    </w:p>
    <w:p w:rsidR="00000000" w:rsidDel="00000000" w:rsidP="00000000" w:rsidRDefault="00000000" w:rsidRPr="00000000" w14:paraId="0000008E">
      <w:pPr>
        <w:spacing w:line="3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Program for Campbell Scientific sensor: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'CR1000 Series Datalogger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'Program to measure temperature and RH.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  <w:tab/>
        <w:tab/>
        <w:tab/>
        <w:t xml:space="preserve">Differential measurement using CS HC-S3-XT sensor.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'date: 11 February 2015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'program author: Rosie Howard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'Declare Public Variables and Units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Batt_Volt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Batt_Volt=Volts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PTemp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PTemp=degC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'Variables for CS sensor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T_CS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RH_CS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T_CS=degC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RH_CS=%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'Define Data Tables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DataTable (CS,True,-1)</w:t>
        <w:tab/>
        <w:t xml:space="preserve">'CS sensor, sampled every second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DataInterval (0,1,Sec,0)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Minimum (1,batt_volt,FP2,0,False)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Sample (1,T_CS,FP2)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Sample (1,RH_CS,FP2)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EndTable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'Main Program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BeginProg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Scan (1,Sec,0,0)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'Measure panel temperature of datalogger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PanelTemp (PTemp,250)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'Default Datalogger Battery Voltage measurement Batt_Volt: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Battery (Batt_volt)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  <w:tab/>
        <w:t xml:space="preserve">'Generic Differential Voltage measurements T (CS):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  <w:tab/>
        <w:tab/>
        <w:t xml:space="preserve">VoltDiff(T_CS,1,mV2500,1,True,0,_60Hz,0.1,-50)</w:t>
        <w:tab/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'**-50 for XT model</w:t>
        <w:tab/>
        <w:tab/>
        <w:tab/>
        <w:tab/>
        <w:t xml:space="preserve">  </w:t>
        <w:tab/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'Generic Differential Voltage measurements RH (CS):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VoltDiff(RH_CS,1,mV2500,2,True,0,_60Hz,0.1,0)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 Multiplier=0.1 to convert mV to percentage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'Call Data Tables and Store Data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CallTable(CS)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NextScan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EndProg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 for MetOne sensor: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'CR1000 Series Datalogger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'Program to measure temperature and RH using MetOne sensor.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'date: 11 February 2015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'program author: Rosie Howard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'Declare Public Variables and Units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Batt_Volt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Batt_Volt=Volts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PTemp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PTemp=degC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'Declare variables for MetOne temperature probe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T_MO</w:t>
        <w:tab/>
        <w:t xml:space="preserve">'Temperature measured by MetOne probe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X </w:t>
        <w:tab/>
        <w:t xml:space="preserve">'Output ratio of measured voltage to excitation voltage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Rs </w:t>
        <w:tab/>
        <w:t xml:space="preserve">' Resistance calculated from ratio and further eqns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T_MO=degC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Rs=ohms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'Declare variables for MetOne humidity probe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RH_MO</w:t>
        <w:tab/>
        <w:t xml:space="preserve">'relative humidity measured by MetOne probe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Units RH_MO=%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'Define Data Tables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DataTable (MO,True,-1)</w:t>
        <w:tab/>
        <w:t xml:space="preserve">'MO sensor, sampled every second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DataInterval (0,1,Sec,0)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Minimum (1,batt_volt,FP2,0,False)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Sample (1,T_MO,FP2)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Sample (1,RH_MO,FP2)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Sample (1,Ptemp,FP2) ‘This was added due to faulty temperature sensor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EndTable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'Main Program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BeginProg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Scan (1,Sec,0,0)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</w:t>
        <w:tab/>
        <w:tab/>
        <w:tab/>
        <w:tab/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  <w:tab/>
        <w:t xml:space="preserve">'Instructions for MetOne temperature probe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'Half-bridge measurement for Air_Temp: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BrHalf (X,1,mV2500,7,Vx1,1,1000,True ,0,_60Hz,1.0,0)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 Convert output X into resistance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    Rs = 23100*(X/(1-X))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 23100 equals resistance of resistor in circuit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 Convert resistance output to temperature (degC)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T_MO = ((((1/Rs)+(1/23100))^-1)-13698.3)/(-129.163)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'Measure panel temperature of datalogger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PanelTemp (PTemp,250)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'Default Datalogger Battery Voltage measurement Batt_Volt: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Battery (Batt_volt)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'Generic Single-ended Voltage measurements RH: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VoltSE(RH_MO,1,mV2500,1,True,0,_60Hz,0.1,0)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 Multiplier=0.1 to convert mV to percentage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'Call Data Tables and Store Data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CallTable(MO)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NextScan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EndProg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800" w:right="180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52FC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E52FCF"/>
    <w:pPr>
      <w:ind w:left="720"/>
      <w:contextualSpacing w:val="1"/>
    </w:pPr>
  </w:style>
  <w:style w:type="character" w:styleId="apple-converted-space" w:customStyle="1">
    <w:name w:val="apple-converted-space"/>
    <w:basedOn w:val="DefaultParagraphFont"/>
    <w:rsid w:val="0065544A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95043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95043"/>
    <w:rPr>
      <w:rFonts w:ascii="Lucida Grande" w:cs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 w:val="1"/>
    <w:qFormat w:val="1"/>
    <w:rsid w:val="00095043"/>
    <w:pPr>
      <w:spacing w:after="200"/>
    </w:pPr>
    <w:rPr>
      <w:b w:val="1"/>
      <w:bCs w:val="1"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 w:val="1"/>
    <w:rsid w:val="004600BC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600BC"/>
  </w:style>
  <w:style w:type="character" w:styleId="PageNumber">
    <w:name w:val="page number"/>
    <w:basedOn w:val="DefaultParagraphFont"/>
    <w:uiPriority w:val="99"/>
    <w:semiHidden w:val="1"/>
    <w:unhideWhenUsed w:val="1"/>
    <w:rsid w:val="004600BC"/>
  </w:style>
  <w:style w:type="paragraph" w:styleId="PlainText">
    <w:name w:val="Plain Text"/>
    <w:basedOn w:val="Normal"/>
    <w:link w:val="PlainTextChar"/>
    <w:uiPriority w:val="99"/>
    <w:unhideWhenUsed w:val="1"/>
    <w:rsid w:val="006B3F16"/>
    <w:rPr>
      <w:rFonts w:ascii="Courier" w:hAnsi="Courier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6B3F16"/>
    <w:rPr>
      <w:rFonts w:ascii="Courier" w:hAnsi="Courier"/>
      <w:sz w:val="21"/>
      <w:szCs w:val="21"/>
    </w:rPr>
  </w:style>
  <w:style w:type="table" w:styleId="TableGrid">
    <w:name w:val="Table Grid"/>
    <w:basedOn w:val="TableNormal"/>
    <w:uiPriority w:val="59"/>
    <w:rsid w:val="00EC467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7043F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7043FD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7043FD"/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043FD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7043FD"/>
    <w:rPr>
      <w:b w:val="1"/>
      <w:bCs w:val="1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D56D87"/>
    <w:rPr>
      <w:color w:val="0000ff" w:themeColor="hyperlink"/>
      <w:u w:val="single"/>
    </w:rPr>
  </w:style>
  <w:style w:type="character" w:styleId="cf01" w:customStyle="1">
    <w:name w:val="cf01"/>
    <w:basedOn w:val="DefaultParagraphFont"/>
    <w:rsid w:val="00A34198"/>
    <w:rPr>
      <w:rFonts w:ascii="Segoe UI" w:cs="Segoe UI" w:hAnsi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E784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RwlgkAM4V6A" TargetMode="External"/><Relationship Id="rId10" Type="http://schemas.openxmlformats.org/officeDocument/2006/relationships/hyperlink" Target="https://www.youtube.com/watch?v=OiejHVHrdOo" TargetMode="Externa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yBQCHf9XNT0&amp;list=PLR_Ted9kITyJaTb0TtD_Cab9d9-sdryKf" TargetMode="External"/><Relationship Id="rId15" Type="http://schemas.openxmlformats.org/officeDocument/2006/relationships/image" Target="media/image2.jpg"/><Relationship Id="rId14" Type="http://schemas.openxmlformats.org/officeDocument/2006/relationships/image" Target="media/image1.jpg"/><Relationship Id="rId17" Type="http://schemas.openxmlformats.org/officeDocument/2006/relationships/image" Target="media/image3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barn275@student.ubc.ca" TargetMode="External"/><Relationship Id="rId8" Type="http://schemas.openxmlformats.org/officeDocument/2006/relationships/hyperlink" Target="mailto:katrina.pexa@ubc.c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h1+EI0BKCHEyjhQP1k7jBQEENA==">CgMxLjA4AHIhMVBWWGwtcGw3cnBGZFFKVVhlbzZIbGRJbGxDLUNOcXpM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2025-02-10T07:37:00Z</dcterms:created>
  <dc:creator>Rosie Howard</dc:creator>
</cp:coreProperties>
</file>