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6A4" w:rsidRPr="001B673D" w:rsidRDefault="009F06A4" w:rsidP="009F06A4">
      <w:pPr>
        <w:widowControl/>
        <w:rPr>
          <w:rFonts w:ascii="Arial" w:hAnsi="Arial" w:cs="Arial"/>
          <w:b/>
          <w:sz w:val="28"/>
          <w:szCs w:val="28"/>
        </w:rPr>
      </w:pPr>
      <w:r>
        <w:rPr>
          <w:rFonts w:ascii="Arial" w:hAnsi="Arial" w:cs="Arial"/>
          <w:b/>
          <w:sz w:val="36"/>
          <w:szCs w:val="36"/>
        </w:rPr>
        <w:t xml:space="preserve">EOAS </w:t>
      </w:r>
      <w:r w:rsidR="00E97E88">
        <w:rPr>
          <w:rFonts w:ascii="Arial" w:hAnsi="Arial" w:cs="Arial"/>
          <w:b/>
          <w:sz w:val="36"/>
          <w:szCs w:val="36"/>
        </w:rPr>
        <w:t>PI Request to Restart Research – Stage 2</w:t>
      </w:r>
    </w:p>
    <w:p w:rsidR="009F06A4" w:rsidRDefault="009F06A4" w:rsidP="009F06A4">
      <w:pPr>
        <w:rPr>
          <w:rFonts w:cs="Calibri"/>
          <w:b/>
          <w:color w:val="FF0000"/>
          <w:sz w:val="24"/>
          <w:szCs w:val="24"/>
        </w:rPr>
      </w:pPr>
    </w:p>
    <w:p w:rsidR="009F06A4" w:rsidRDefault="009F06A4" w:rsidP="009F06A4">
      <w:pPr>
        <w:rPr>
          <w:rFonts w:cs="Calibri"/>
          <w:b/>
          <w:color w:val="FF0000"/>
          <w:sz w:val="24"/>
          <w:szCs w:val="24"/>
        </w:rPr>
      </w:pPr>
      <w:r w:rsidRPr="0041011B">
        <w:rPr>
          <w:rFonts w:cs="Calibri"/>
          <w:b/>
          <w:color w:val="FF0000"/>
          <w:sz w:val="24"/>
          <w:szCs w:val="24"/>
        </w:rPr>
        <w:t>Prior to restarting on-campus research: Complete this form and submit to</w:t>
      </w:r>
      <w:r>
        <w:rPr>
          <w:rFonts w:cs="Calibri"/>
          <w:b/>
          <w:color w:val="FF0000"/>
          <w:sz w:val="24"/>
          <w:szCs w:val="24"/>
        </w:rPr>
        <w:t>gether with the Access Agreement form to</w:t>
      </w:r>
      <w:r w:rsidRPr="0041011B">
        <w:rPr>
          <w:rFonts w:cs="Calibri"/>
          <w:b/>
          <w:color w:val="FF0000"/>
          <w:sz w:val="24"/>
          <w:szCs w:val="24"/>
        </w:rPr>
        <w:t xml:space="preserve"> the EOAS Head’s Coordinator (headsec@eoas.ubc.ca). Once approved, </w:t>
      </w:r>
      <w:r>
        <w:rPr>
          <w:rFonts w:cs="Calibri"/>
          <w:b/>
          <w:color w:val="FF0000"/>
          <w:sz w:val="24"/>
          <w:szCs w:val="24"/>
        </w:rPr>
        <w:t>t</w:t>
      </w:r>
      <w:r w:rsidRPr="0041011B">
        <w:rPr>
          <w:rFonts w:cs="Calibri"/>
          <w:b/>
          <w:color w:val="FF0000"/>
          <w:sz w:val="24"/>
          <w:szCs w:val="24"/>
        </w:rPr>
        <w:t xml:space="preserve">his </w:t>
      </w:r>
      <w:r w:rsidRPr="00744780">
        <w:rPr>
          <w:rFonts w:cs="Calibri"/>
          <w:b/>
          <w:color w:val="FF0000"/>
          <w:sz w:val="24"/>
          <w:szCs w:val="24"/>
          <w:u w:val="single"/>
        </w:rPr>
        <w:t>form and the Access agreement must be posted on each lab door</w:t>
      </w:r>
      <w:r w:rsidRPr="0041011B">
        <w:rPr>
          <w:rFonts w:cs="Calibri"/>
          <w:b/>
          <w:color w:val="FF0000"/>
          <w:sz w:val="24"/>
          <w:szCs w:val="24"/>
        </w:rPr>
        <w:t>.</w:t>
      </w:r>
    </w:p>
    <w:p w:rsidR="009F06A4" w:rsidRPr="00EC7B44" w:rsidRDefault="009F06A4" w:rsidP="009F06A4">
      <w:pPr>
        <w:rPr>
          <w:rFonts w:cs="Calibri"/>
          <w:b/>
          <w:color w:val="FF0000"/>
          <w:sz w:val="24"/>
          <w:szCs w:val="24"/>
        </w:rPr>
      </w:pPr>
      <w:r>
        <w:rPr>
          <w:rFonts w:cs="Calibri"/>
          <w:b/>
          <w:color w:val="FF0000"/>
          <w:sz w:val="24"/>
          <w:szCs w:val="24"/>
        </w:rPr>
        <w:t>If you did not apply to restart research in Phase 1, you should complete this form in its entirety. For those</w:t>
      </w:r>
      <w:r w:rsidR="00B82CA9">
        <w:rPr>
          <w:rFonts w:cs="Calibri"/>
          <w:b/>
          <w:color w:val="FF0000"/>
          <w:sz w:val="24"/>
          <w:szCs w:val="24"/>
        </w:rPr>
        <w:t xml:space="preserve"> who did previously apply, please update and resubmit your Phase 1 application including the names of the additional personnel you are requesting to add in Stage 2, any new research locations (</w:t>
      </w:r>
      <w:r w:rsidR="000B31B2">
        <w:rPr>
          <w:rFonts w:cs="Calibri"/>
          <w:b/>
          <w:color w:val="FF0000"/>
          <w:sz w:val="24"/>
          <w:szCs w:val="24"/>
        </w:rPr>
        <w:t>and any offices</w:t>
      </w:r>
      <w:r w:rsidR="00B82CA9">
        <w:rPr>
          <w:rFonts w:cs="Calibri"/>
          <w:b/>
          <w:color w:val="FF0000"/>
          <w:sz w:val="24"/>
          <w:szCs w:val="24"/>
        </w:rPr>
        <w:t xml:space="preserve">) that will be used, and update any items that have changes from Phase 1. </w:t>
      </w:r>
      <w:r w:rsidR="00B079DA">
        <w:rPr>
          <w:rFonts w:cs="Calibri"/>
          <w:b/>
          <w:color w:val="FF0000"/>
          <w:sz w:val="24"/>
          <w:szCs w:val="24"/>
        </w:rPr>
        <w:t xml:space="preserve">All </w:t>
      </w:r>
      <w:r w:rsidR="00B079DA" w:rsidRPr="00744780">
        <w:rPr>
          <w:rFonts w:cs="Calibri"/>
          <w:b/>
          <w:color w:val="FF0000"/>
          <w:sz w:val="24"/>
          <w:szCs w:val="24"/>
          <w:highlight w:val="yellow"/>
        </w:rPr>
        <w:t>changes should be in yellow highlights</w:t>
      </w:r>
      <w:r w:rsidR="00B079DA">
        <w:rPr>
          <w:rFonts w:cs="Calibri"/>
          <w:b/>
          <w:color w:val="FF0000"/>
          <w:sz w:val="24"/>
          <w:szCs w:val="24"/>
        </w:rPr>
        <w:t xml:space="preserve">. </w:t>
      </w:r>
      <w:r w:rsidR="00B82CA9">
        <w:rPr>
          <w:rFonts w:cs="Calibri"/>
          <w:b/>
          <w:color w:val="FF0000"/>
          <w:sz w:val="24"/>
          <w:szCs w:val="24"/>
        </w:rPr>
        <w:t xml:space="preserve">Of particular concern is </w:t>
      </w:r>
      <w:r w:rsidR="00B82CA9" w:rsidRPr="00744780">
        <w:rPr>
          <w:rFonts w:cs="Calibri"/>
          <w:b/>
          <w:color w:val="FF0000"/>
          <w:sz w:val="24"/>
          <w:szCs w:val="24"/>
          <w:u w:val="single"/>
        </w:rPr>
        <w:t>how your lab specific safety plan will be changing to accommodate the extra personnel being added in Stage 2</w:t>
      </w:r>
      <w:r w:rsidR="00B82CA9">
        <w:rPr>
          <w:rFonts w:cs="Calibri"/>
          <w:b/>
          <w:color w:val="FF0000"/>
          <w:sz w:val="24"/>
          <w:szCs w:val="24"/>
        </w:rPr>
        <w:t xml:space="preserve"> (if any).</w:t>
      </w:r>
      <w:r w:rsidR="00074C5B">
        <w:rPr>
          <w:rFonts w:cs="Calibri"/>
          <w:b/>
          <w:color w:val="FF0000"/>
          <w:sz w:val="24"/>
          <w:szCs w:val="24"/>
        </w:rPr>
        <w:t xml:space="preserve"> Also please refer to Question 4 below. Some training of pe</w:t>
      </w:r>
      <w:r w:rsidR="000B31B2">
        <w:rPr>
          <w:rFonts w:cs="Calibri"/>
          <w:b/>
          <w:color w:val="FF0000"/>
          <w:sz w:val="24"/>
          <w:szCs w:val="24"/>
        </w:rPr>
        <w:t>rsonnel in labs may be possible under Stage 2.</w:t>
      </w:r>
    </w:p>
    <w:p w:rsidR="009F06A4" w:rsidRPr="00EC7B44" w:rsidRDefault="009F06A4" w:rsidP="009F06A4">
      <w:pPr>
        <w:rPr>
          <w:rFonts w:cs="Calibri"/>
          <w:b/>
          <w:sz w:val="24"/>
          <w:szCs w:val="24"/>
        </w:rPr>
      </w:pPr>
    </w:p>
    <w:p w:rsidR="009F06A4" w:rsidRPr="00EC7B44" w:rsidRDefault="009F06A4" w:rsidP="009F06A4">
      <w:pPr>
        <w:rPr>
          <w:rFonts w:cs="Calibri"/>
          <w:sz w:val="24"/>
          <w:szCs w:val="24"/>
        </w:rPr>
      </w:pPr>
      <w:proofErr w:type="gramStart"/>
      <w:r w:rsidRPr="00EC7B44">
        <w:rPr>
          <w:rFonts w:cs="Calibri"/>
          <w:b/>
          <w:sz w:val="24"/>
          <w:szCs w:val="24"/>
        </w:rPr>
        <w:t>Name:</w:t>
      </w:r>
      <w:r w:rsidRPr="00EC7B44">
        <w:rPr>
          <w:rFonts w:cs="Calibri"/>
          <w:sz w:val="24"/>
          <w:szCs w:val="24"/>
        </w:rPr>
        <w:t>_</w:t>
      </w:r>
      <w:proofErr w:type="gramEnd"/>
      <w:r w:rsidRPr="00EC7B44">
        <w:rPr>
          <w:rFonts w:cs="Calibri"/>
          <w:sz w:val="24"/>
          <w:szCs w:val="24"/>
        </w:rPr>
        <w:t>___________________________</w:t>
      </w:r>
    </w:p>
    <w:p w:rsidR="009F06A4" w:rsidRPr="00EC7B44" w:rsidRDefault="009F06A4" w:rsidP="009F06A4">
      <w:pPr>
        <w:rPr>
          <w:rFonts w:cs="Calibri"/>
          <w:b/>
          <w:sz w:val="24"/>
          <w:szCs w:val="24"/>
        </w:rPr>
      </w:pPr>
      <w:r>
        <w:rPr>
          <w:rFonts w:cs="Calibri"/>
          <w:b/>
          <w:sz w:val="24"/>
          <w:szCs w:val="24"/>
        </w:rPr>
        <w:t>Department</w:t>
      </w:r>
      <w:r w:rsidRPr="00EC7B44">
        <w:rPr>
          <w:rFonts w:cs="Calibri"/>
          <w:b/>
          <w:sz w:val="24"/>
          <w:szCs w:val="24"/>
        </w:rPr>
        <w:t>/</w:t>
      </w:r>
      <w:proofErr w:type="gramStart"/>
      <w:r w:rsidRPr="00EC7B44">
        <w:rPr>
          <w:rFonts w:cs="Calibri"/>
          <w:b/>
          <w:sz w:val="24"/>
          <w:szCs w:val="24"/>
        </w:rPr>
        <w:t>Institute:</w:t>
      </w:r>
      <w:r w:rsidRPr="00EC7B44">
        <w:rPr>
          <w:rFonts w:cs="Calibri"/>
          <w:sz w:val="24"/>
          <w:szCs w:val="24"/>
        </w:rPr>
        <w:t>_</w:t>
      </w:r>
      <w:proofErr w:type="gramEnd"/>
      <w:r w:rsidRPr="00EC7B44">
        <w:rPr>
          <w:rFonts w:cs="Calibri"/>
          <w:sz w:val="24"/>
          <w:szCs w:val="24"/>
        </w:rPr>
        <w:t>___________________________</w:t>
      </w:r>
    </w:p>
    <w:p w:rsidR="009F06A4" w:rsidRPr="00EC7B44" w:rsidRDefault="009F06A4" w:rsidP="009F06A4">
      <w:pPr>
        <w:rPr>
          <w:rFonts w:cs="Calibri"/>
          <w:b/>
          <w:sz w:val="24"/>
          <w:szCs w:val="24"/>
        </w:rPr>
      </w:pPr>
      <w:proofErr w:type="gramStart"/>
      <w:r w:rsidRPr="00EC7B44">
        <w:rPr>
          <w:rFonts w:cs="Calibri"/>
          <w:b/>
          <w:sz w:val="24"/>
          <w:szCs w:val="24"/>
        </w:rPr>
        <w:t>Email:</w:t>
      </w:r>
      <w:r w:rsidRPr="00EC7B44">
        <w:rPr>
          <w:rFonts w:cs="Calibri"/>
          <w:sz w:val="24"/>
          <w:szCs w:val="24"/>
        </w:rPr>
        <w:t>_</w:t>
      </w:r>
      <w:proofErr w:type="gramEnd"/>
      <w:r w:rsidRPr="00EC7B44">
        <w:rPr>
          <w:rFonts w:cs="Calibri"/>
          <w:sz w:val="24"/>
          <w:szCs w:val="24"/>
        </w:rPr>
        <w:t>___________________________</w:t>
      </w:r>
    </w:p>
    <w:p w:rsidR="009F06A4" w:rsidRPr="00EC7B44" w:rsidRDefault="009F06A4" w:rsidP="009F06A4">
      <w:pPr>
        <w:rPr>
          <w:rFonts w:cs="Calibri"/>
          <w:sz w:val="24"/>
          <w:szCs w:val="24"/>
        </w:rPr>
      </w:pPr>
      <w:r w:rsidRPr="00EC7B44">
        <w:rPr>
          <w:rFonts w:cs="Calibri"/>
          <w:b/>
          <w:sz w:val="24"/>
          <w:szCs w:val="24"/>
        </w:rPr>
        <w:t>Phone#</w:t>
      </w:r>
      <w:r>
        <w:rPr>
          <w:rFonts w:cs="Calibri"/>
          <w:b/>
          <w:sz w:val="24"/>
          <w:szCs w:val="24"/>
        </w:rPr>
        <w:t xml:space="preserve"> </w:t>
      </w:r>
      <w:r w:rsidRPr="0041011B">
        <w:rPr>
          <w:rFonts w:cs="Calibri"/>
          <w:b/>
          <w:sz w:val="24"/>
          <w:szCs w:val="24"/>
        </w:rPr>
        <w:t>(current work location):</w:t>
      </w:r>
      <w:r w:rsidRPr="0041011B">
        <w:rPr>
          <w:rFonts w:cs="Calibri"/>
          <w:sz w:val="24"/>
          <w:szCs w:val="24"/>
        </w:rPr>
        <w:t>____________________</w:t>
      </w:r>
    </w:p>
    <w:p w:rsidR="009F06A4" w:rsidRPr="00EC7B44" w:rsidRDefault="009F06A4" w:rsidP="009F06A4">
      <w:pPr>
        <w:rPr>
          <w:rFonts w:cs="Calibri"/>
          <w:b/>
          <w:sz w:val="24"/>
          <w:szCs w:val="24"/>
        </w:rPr>
      </w:pPr>
      <w:r>
        <w:rPr>
          <w:rFonts w:cs="Calibri"/>
          <w:b/>
          <w:sz w:val="24"/>
          <w:szCs w:val="24"/>
        </w:rPr>
        <w:t>Alternative Phone (non-</w:t>
      </w:r>
      <w:proofErr w:type="gramStart"/>
      <w:r>
        <w:rPr>
          <w:rFonts w:cs="Calibri"/>
          <w:b/>
          <w:sz w:val="24"/>
          <w:szCs w:val="24"/>
        </w:rPr>
        <w:t>UBC)_</w:t>
      </w:r>
      <w:proofErr w:type="gramEnd"/>
      <w:r>
        <w:rPr>
          <w:rFonts w:cs="Calibri"/>
          <w:b/>
          <w:sz w:val="24"/>
          <w:szCs w:val="24"/>
        </w:rPr>
        <w:t>______________________</w:t>
      </w:r>
    </w:p>
    <w:p w:rsidR="009F06A4" w:rsidRPr="00EC7B44" w:rsidRDefault="009F06A4" w:rsidP="009F06A4">
      <w:pPr>
        <w:rPr>
          <w:rFonts w:cs="Calibri"/>
          <w:b/>
          <w:sz w:val="24"/>
          <w:szCs w:val="24"/>
        </w:rPr>
      </w:pPr>
      <w:r w:rsidRPr="00EC7B44">
        <w:rPr>
          <w:rFonts w:cs="Calibri"/>
          <w:b/>
          <w:sz w:val="24"/>
          <w:szCs w:val="24"/>
        </w:rPr>
        <w:t>1. Brief</w:t>
      </w:r>
      <w:r>
        <w:rPr>
          <w:rFonts w:cs="Calibri"/>
          <w:b/>
          <w:sz w:val="24"/>
          <w:szCs w:val="24"/>
        </w:rPr>
        <w:t>ly</w:t>
      </w:r>
      <w:r w:rsidRPr="00EC7B44">
        <w:rPr>
          <w:rFonts w:cs="Calibri"/>
          <w:b/>
          <w:sz w:val="24"/>
          <w:szCs w:val="24"/>
        </w:rPr>
        <w:t xml:space="preserve"> outline proposed experiments/research that </w:t>
      </w:r>
      <w:r>
        <w:rPr>
          <w:rFonts w:cs="Calibri"/>
          <w:b/>
          <w:sz w:val="24"/>
          <w:szCs w:val="24"/>
        </w:rPr>
        <w:t>require</w:t>
      </w:r>
      <w:r w:rsidRPr="00EC7B44">
        <w:rPr>
          <w:rFonts w:cs="Calibri"/>
          <w:b/>
          <w:sz w:val="24"/>
          <w:szCs w:val="24"/>
        </w:rPr>
        <w:t xml:space="preserve"> on-campus</w:t>
      </w:r>
      <w:r>
        <w:rPr>
          <w:rFonts w:cs="Calibri"/>
          <w:b/>
          <w:sz w:val="24"/>
          <w:szCs w:val="24"/>
        </w:rPr>
        <w:t xml:space="preserve"> access</w:t>
      </w:r>
      <w:r w:rsidRPr="00EC7B44">
        <w:rPr>
          <w:rFonts w:cs="Calibri"/>
          <w:b/>
          <w:sz w:val="24"/>
          <w:szCs w:val="24"/>
        </w:rPr>
        <w:t>:</w:t>
      </w:r>
    </w:p>
    <w:p w:rsidR="009F06A4" w:rsidRPr="00EC7B44" w:rsidRDefault="009F06A4" w:rsidP="009F06A4">
      <w:pPr>
        <w:rPr>
          <w:rFonts w:cs="Calibri"/>
          <w:sz w:val="24"/>
          <w:szCs w:val="24"/>
        </w:rPr>
      </w:pPr>
    </w:p>
    <w:p w:rsidR="009F06A4" w:rsidRPr="00EC7B44" w:rsidRDefault="009F06A4" w:rsidP="009F06A4">
      <w:pPr>
        <w:rPr>
          <w:rFonts w:cs="Calibri"/>
          <w:b/>
          <w:sz w:val="24"/>
          <w:szCs w:val="24"/>
        </w:rPr>
      </w:pPr>
    </w:p>
    <w:p w:rsidR="009F06A4" w:rsidRDefault="009F06A4" w:rsidP="009F06A4">
      <w:pPr>
        <w:rPr>
          <w:rFonts w:cs="Calibri"/>
          <w:sz w:val="24"/>
          <w:szCs w:val="24"/>
        </w:rPr>
      </w:pPr>
      <w:r w:rsidRPr="00EC7B44">
        <w:rPr>
          <w:rFonts w:cs="Calibri"/>
          <w:b/>
          <w:sz w:val="24"/>
          <w:szCs w:val="24"/>
        </w:rPr>
        <w:t xml:space="preserve">2. Building name: </w:t>
      </w:r>
      <w:r w:rsidRPr="00EC7B44">
        <w:rPr>
          <w:rFonts w:cs="Calibri"/>
          <w:sz w:val="24"/>
          <w:szCs w:val="24"/>
        </w:rPr>
        <w:t>____________________________</w:t>
      </w:r>
    </w:p>
    <w:p w:rsidR="00B82CA9" w:rsidRPr="00EC7B44" w:rsidRDefault="00B82CA9" w:rsidP="009F06A4">
      <w:pPr>
        <w:rPr>
          <w:rFonts w:cs="Calibri"/>
          <w:b/>
          <w:sz w:val="24"/>
          <w:szCs w:val="24"/>
        </w:rPr>
      </w:pPr>
    </w:p>
    <w:p w:rsidR="009F06A4" w:rsidRDefault="009F06A4" w:rsidP="009F06A4">
      <w:pPr>
        <w:spacing w:line="240" w:lineRule="auto"/>
        <w:jc w:val="both"/>
        <w:rPr>
          <w:rFonts w:cs="Calibri"/>
          <w:b/>
          <w:color w:val="FF0000"/>
          <w:sz w:val="24"/>
          <w:szCs w:val="24"/>
        </w:rPr>
      </w:pPr>
      <w:r w:rsidRPr="00EC7B44">
        <w:rPr>
          <w:rFonts w:cs="Calibri"/>
          <w:b/>
          <w:sz w:val="24"/>
          <w:szCs w:val="24"/>
        </w:rPr>
        <w:t xml:space="preserve">3. For each room occupied by the PI, indicate the room number, the total number of personnel who usually work in that space, the total number of personnel who need to access the room, and the maximum number who will work in the room at once.  </w:t>
      </w:r>
      <w:r w:rsidR="00907FC3">
        <w:rPr>
          <w:rFonts w:cs="Calibri"/>
          <w:b/>
          <w:color w:val="FF0000"/>
          <w:sz w:val="24"/>
          <w:szCs w:val="24"/>
        </w:rPr>
        <w:t>Note that UBC is aiming for 1</w:t>
      </w:r>
      <w:r w:rsidRPr="007C67BE">
        <w:rPr>
          <w:rFonts w:cs="Calibri"/>
          <w:b/>
          <w:color w:val="FF0000"/>
          <w:sz w:val="24"/>
          <w:szCs w:val="24"/>
        </w:rPr>
        <w:t>/3 b</w:t>
      </w:r>
      <w:r w:rsidR="00907FC3">
        <w:rPr>
          <w:rFonts w:cs="Calibri"/>
          <w:b/>
          <w:color w:val="FF0000"/>
          <w:sz w:val="24"/>
          <w:szCs w:val="24"/>
        </w:rPr>
        <w:t>uilding occupancy during Phase 1</w:t>
      </w:r>
      <w:r w:rsidRPr="007C67BE">
        <w:rPr>
          <w:rFonts w:cs="Calibri"/>
          <w:b/>
          <w:color w:val="FF0000"/>
          <w:sz w:val="24"/>
          <w:szCs w:val="24"/>
        </w:rPr>
        <w:t>,</w:t>
      </w:r>
      <w:r w:rsidR="00907FC3">
        <w:rPr>
          <w:rFonts w:cs="Calibri"/>
          <w:b/>
          <w:color w:val="FF0000"/>
          <w:sz w:val="24"/>
          <w:szCs w:val="24"/>
        </w:rPr>
        <w:t xml:space="preserve"> and 2/3 building occupancy in Stage 2 and </w:t>
      </w:r>
      <w:r w:rsidRPr="007C67BE">
        <w:rPr>
          <w:rFonts w:cs="Calibri"/>
          <w:b/>
          <w:color w:val="FF0000"/>
          <w:sz w:val="24"/>
          <w:szCs w:val="24"/>
        </w:rPr>
        <w:t>that there must be space for physical distancing in each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30"/>
        <w:gridCol w:w="2835"/>
        <w:gridCol w:w="2976"/>
      </w:tblGrid>
      <w:tr w:rsidR="009F06A4" w:rsidRPr="00BE414F" w:rsidTr="00856364">
        <w:tc>
          <w:tcPr>
            <w:tcW w:w="1809" w:type="dxa"/>
            <w:shd w:val="clear" w:color="auto" w:fill="auto"/>
          </w:tcPr>
          <w:p w:rsidR="009F06A4" w:rsidRPr="00BE414F" w:rsidRDefault="009F06A4" w:rsidP="00856364">
            <w:pPr>
              <w:jc w:val="center"/>
              <w:rPr>
                <w:rFonts w:cs="Calibri"/>
                <w:b/>
                <w:sz w:val="24"/>
                <w:szCs w:val="24"/>
              </w:rPr>
            </w:pPr>
            <w:r w:rsidRPr="00BE414F">
              <w:rPr>
                <w:rFonts w:cs="Calibri"/>
                <w:b/>
                <w:sz w:val="24"/>
                <w:szCs w:val="24"/>
              </w:rPr>
              <w:lastRenderedPageBreak/>
              <w:t>Room #</w:t>
            </w:r>
          </w:p>
        </w:tc>
        <w:tc>
          <w:tcPr>
            <w:tcW w:w="1730" w:type="dxa"/>
            <w:shd w:val="clear" w:color="auto" w:fill="auto"/>
          </w:tcPr>
          <w:p w:rsidR="009F06A4" w:rsidRPr="00BE414F" w:rsidRDefault="009F06A4" w:rsidP="00856364">
            <w:pPr>
              <w:jc w:val="center"/>
              <w:rPr>
                <w:rFonts w:cs="Calibri"/>
                <w:b/>
                <w:sz w:val="24"/>
                <w:szCs w:val="24"/>
              </w:rPr>
            </w:pPr>
            <w:r w:rsidRPr="00BE414F">
              <w:rPr>
                <w:rFonts w:cs="Calibri"/>
                <w:b/>
                <w:sz w:val="24"/>
                <w:szCs w:val="24"/>
              </w:rPr>
              <w:t>Total # of personnel (usual)</w:t>
            </w:r>
          </w:p>
        </w:tc>
        <w:tc>
          <w:tcPr>
            <w:tcW w:w="2835" w:type="dxa"/>
            <w:shd w:val="clear" w:color="auto" w:fill="auto"/>
          </w:tcPr>
          <w:p w:rsidR="009F06A4" w:rsidRPr="00BE414F" w:rsidRDefault="009F06A4" w:rsidP="00856364">
            <w:pPr>
              <w:jc w:val="center"/>
              <w:rPr>
                <w:rFonts w:cs="Calibri"/>
                <w:b/>
                <w:sz w:val="24"/>
                <w:szCs w:val="24"/>
              </w:rPr>
            </w:pPr>
            <w:r w:rsidRPr="00BE414F">
              <w:rPr>
                <w:rFonts w:cs="Calibri"/>
                <w:b/>
                <w:sz w:val="24"/>
                <w:szCs w:val="24"/>
              </w:rPr>
              <w:t>Total # of personnel who need access to the space</w:t>
            </w:r>
            <w:r w:rsidR="00074C5B">
              <w:rPr>
                <w:rFonts w:cs="Calibri"/>
                <w:b/>
                <w:sz w:val="24"/>
                <w:szCs w:val="24"/>
              </w:rPr>
              <w:t xml:space="preserve"> in Stage 2</w:t>
            </w:r>
          </w:p>
        </w:tc>
        <w:tc>
          <w:tcPr>
            <w:tcW w:w="2976" w:type="dxa"/>
            <w:shd w:val="clear" w:color="auto" w:fill="auto"/>
          </w:tcPr>
          <w:p w:rsidR="009F06A4" w:rsidRPr="00BE414F" w:rsidRDefault="009F06A4" w:rsidP="00856364">
            <w:pPr>
              <w:jc w:val="center"/>
              <w:rPr>
                <w:rFonts w:cs="Calibri"/>
                <w:b/>
                <w:sz w:val="24"/>
                <w:szCs w:val="24"/>
              </w:rPr>
            </w:pPr>
            <w:r w:rsidRPr="00BE414F">
              <w:rPr>
                <w:rFonts w:cs="Calibri"/>
                <w:b/>
                <w:sz w:val="24"/>
                <w:szCs w:val="24"/>
              </w:rPr>
              <w:t>M</w:t>
            </w:r>
            <w:r w:rsidR="00074C5B">
              <w:rPr>
                <w:rFonts w:cs="Calibri"/>
                <w:b/>
                <w:sz w:val="24"/>
                <w:szCs w:val="24"/>
              </w:rPr>
              <w:t>ax. # at one time during Stage 2</w:t>
            </w:r>
          </w:p>
        </w:tc>
      </w:tr>
      <w:tr w:rsidR="009F06A4" w:rsidRPr="00BE414F" w:rsidTr="00856364">
        <w:trPr>
          <w:trHeight w:val="624"/>
        </w:trPr>
        <w:tc>
          <w:tcPr>
            <w:tcW w:w="1809" w:type="dxa"/>
            <w:shd w:val="clear" w:color="auto" w:fill="auto"/>
          </w:tcPr>
          <w:p w:rsidR="009F06A4" w:rsidRPr="00BE414F" w:rsidRDefault="009F06A4" w:rsidP="00856364">
            <w:pPr>
              <w:rPr>
                <w:rFonts w:cs="Calibri"/>
                <w:b/>
              </w:rPr>
            </w:pPr>
          </w:p>
        </w:tc>
        <w:tc>
          <w:tcPr>
            <w:tcW w:w="1730" w:type="dxa"/>
            <w:shd w:val="clear" w:color="auto" w:fill="auto"/>
          </w:tcPr>
          <w:p w:rsidR="009F06A4" w:rsidRPr="00BE414F" w:rsidRDefault="009F06A4" w:rsidP="00856364">
            <w:pPr>
              <w:rPr>
                <w:rFonts w:cs="Calibri"/>
                <w:b/>
              </w:rPr>
            </w:pPr>
          </w:p>
        </w:tc>
        <w:tc>
          <w:tcPr>
            <w:tcW w:w="2835" w:type="dxa"/>
            <w:shd w:val="clear" w:color="auto" w:fill="auto"/>
          </w:tcPr>
          <w:p w:rsidR="009F06A4" w:rsidRPr="00BE414F" w:rsidRDefault="009F06A4" w:rsidP="00856364">
            <w:pPr>
              <w:rPr>
                <w:rFonts w:cs="Calibri"/>
                <w:b/>
              </w:rPr>
            </w:pPr>
          </w:p>
        </w:tc>
        <w:tc>
          <w:tcPr>
            <w:tcW w:w="2976" w:type="dxa"/>
            <w:shd w:val="clear" w:color="auto" w:fill="auto"/>
          </w:tcPr>
          <w:p w:rsidR="009F06A4" w:rsidRPr="00BE414F" w:rsidRDefault="009F06A4" w:rsidP="00856364">
            <w:pPr>
              <w:rPr>
                <w:rFonts w:cs="Calibri"/>
                <w:b/>
              </w:rPr>
            </w:pPr>
          </w:p>
        </w:tc>
      </w:tr>
      <w:tr w:rsidR="009F06A4" w:rsidRPr="00BE414F" w:rsidTr="00856364">
        <w:trPr>
          <w:trHeight w:val="624"/>
        </w:trPr>
        <w:tc>
          <w:tcPr>
            <w:tcW w:w="1809" w:type="dxa"/>
            <w:shd w:val="clear" w:color="auto" w:fill="auto"/>
          </w:tcPr>
          <w:p w:rsidR="009F06A4" w:rsidRPr="00BE414F" w:rsidRDefault="009F06A4" w:rsidP="00856364">
            <w:pPr>
              <w:rPr>
                <w:rFonts w:cs="Calibri"/>
                <w:b/>
              </w:rPr>
            </w:pPr>
          </w:p>
        </w:tc>
        <w:tc>
          <w:tcPr>
            <w:tcW w:w="1730" w:type="dxa"/>
            <w:shd w:val="clear" w:color="auto" w:fill="auto"/>
          </w:tcPr>
          <w:p w:rsidR="009F06A4" w:rsidRPr="00BE414F" w:rsidRDefault="009F06A4" w:rsidP="00856364">
            <w:pPr>
              <w:rPr>
                <w:rFonts w:cs="Calibri"/>
                <w:b/>
              </w:rPr>
            </w:pPr>
          </w:p>
        </w:tc>
        <w:tc>
          <w:tcPr>
            <w:tcW w:w="2835" w:type="dxa"/>
            <w:shd w:val="clear" w:color="auto" w:fill="auto"/>
          </w:tcPr>
          <w:p w:rsidR="009F06A4" w:rsidRPr="00BE414F" w:rsidRDefault="009F06A4" w:rsidP="00856364">
            <w:pPr>
              <w:rPr>
                <w:rFonts w:cs="Calibri"/>
                <w:b/>
              </w:rPr>
            </w:pPr>
          </w:p>
        </w:tc>
        <w:tc>
          <w:tcPr>
            <w:tcW w:w="2976" w:type="dxa"/>
            <w:shd w:val="clear" w:color="auto" w:fill="auto"/>
          </w:tcPr>
          <w:p w:rsidR="009F06A4" w:rsidRPr="00BE414F" w:rsidRDefault="009F06A4" w:rsidP="00856364">
            <w:pPr>
              <w:rPr>
                <w:rFonts w:cs="Calibri"/>
                <w:b/>
              </w:rPr>
            </w:pPr>
          </w:p>
        </w:tc>
      </w:tr>
      <w:tr w:rsidR="009F06A4" w:rsidRPr="00BE414F" w:rsidTr="00856364">
        <w:trPr>
          <w:trHeight w:val="624"/>
        </w:trPr>
        <w:tc>
          <w:tcPr>
            <w:tcW w:w="1809" w:type="dxa"/>
            <w:shd w:val="clear" w:color="auto" w:fill="auto"/>
          </w:tcPr>
          <w:p w:rsidR="009F06A4" w:rsidRPr="00BE414F" w:rsidRDefault="009F06A4" w:rsidP="00856364">
            <w:pPr>
              <w:rPr>
                <w:rFonts w:cs="Calibri"/>
                <w:b/>
              </w:rPr>
            </w:pPr>
          </w:p>
        </w:tc>
        <w:tc>
          <w:tcPr>
            <w:tcW w:w="1730" w:type="dxa"/>
            <w:shd w:val="clear" w:color="auto" w:fill="auto"/>
          </w:tcPr>
          <w:p w:rsidR="009F06A4" w:rsidRPr="00BE414F" w:rsidRDefault="009F06A4" w:rsidP="00856364">
            <w:pPr>
              <w:rPr>
                <w:rFonts w:cs="Calibri"/>
                <w:b/>
              </w:rPr>
            </w:pPr>
          </w:p>
        </w:tc>
        <w:tc>
          <w:tcPr>
            <w:tcW w:w="2835" w:type="dxa"/>
            <w:shd w:val="clear" w:color="auto" w:fill="auto"/>
          </w:tcPr>
          <w:p w:rsidR="009F06A4" w:rsidRPr="00BE414F" w:rsidRDefault="009F06A4" w:rsidP="00856364">
            <w:pPr>
              <w:rPr>
                <w:rFonts w:cs="Calibri"/>
                <w:b/>
              </w:rPr>
            </w:pPr>
          </w:p>
        </w:tc>
        <w:tc>
          <w:tcPr>
            <w:tcW w:w="2976" w:type="dxa"/>
            <w:shd w:val="clear" w:color="auto" w:fill="auto"/>
          </w:tcPr>
          <w:p w:rsidR="009F06A4" w:rsidRPr="00BE414F" w:rsidRDefault="009F06A4" w:rsidP="00856364">
            <w:pPr>
              <w:rPr>
                <w:rFonts w:cs="Calibri"/>
                <w:b/>
              </w:rPr>
            </w:pPr>
          </w:p>
        </w:tc>
      </w:tr>
      <w:tr w:rsidR="009F06A4" w:rsidRPr="00BE414F" w:rsidTr="00856364">
        <w:trPr>
          <w:trHeight w:val="624"/>
        </w:trPr>
        <w:tc>
          <w:tcPr>
            <w:tcW w:w="1809" w:type="dxa"/>
            <w:shd w:val="clear" w:color="auto" w:fill="auto"/>
          </w:tcPr>
          <w:p w:rsidR="009F06A4" w:rsidRPr="00BE414F" w:rsidRDefault="009F06A4" w:rsidP="00856364">
            <w:pPr>
              <w:rPr>
                <w:rFonts w:cs="Calibri"/>
                <w:b/>
              </w:rPr>
            </w:pPr>
          </w:p>
        </w:tc>
        <w:tc>
          <w:tcPr>
            <w:tcW w:w="1730" w:type="dxa"/>
            <w:shd w:val="clear" w:color="auto" w:fill="auto"/>
          </w:tcPr>
          <w:p w:rsidR="009F06A4" w:rsidRPr="00BE414F" w:rsidRDefault="009F06A4" w:rsidP="00856364">
            <w:pPr>
              <w:rPr>
                <w:rFonts w:cs="Calibri"/>
                <w:b/>
              </w:rPr>
            </w:pPr>
          </w:p>
        </w:tc>
        <w:tc>
          <w:tcPr>
            <w:tcW w:w="2835" w:type="dxa"/>
            <w:shd w:val="clear" w:color="auto" w:fill="auto"/>
          </w:tcPr>
          <w:p w:rsidR="009F06A4" w:rsidRPr="00BE414F" w:rsidRDefault="009F06A4" w:rsidP="00856364">
            <w:pPr>
              <w:rPr>
                <w:rFonts w:cs="Calibri"/>
                <w:b/>
              </w:rPr>
            </w:pPr>
          </w:p>
        </w:tc>
        <w:tc>
          <w:tcPr>
            <w:tcW w:w="2976" w:type="dxa"/>
            <w:shd w:val="clear" w:color="auto" w:fill="auto"/>
          </w:tcPr>
          <w:p w:rsidR="009F06A4" w:rsidRPr="00BE414F" w:rsidRDefault="009F06A4" w:rsidP="00856364">
            <w:pPr>
              <w:rPr>
                <w:rFonts w:cs="Calibri"/>
                <w:b/>
              </w:rPr>
            </w:pPr>
          </w:p>
        </w:tc>
      </w:tr>
    </w:tbl>
    <w:p w:rsidR="009F06A4" w:rsidRDefault="009F06A4" w:rsidP="009F06A4">
      <w:pPr>
        <w:rPr>
          <w:rFonts w:cs="Calibri"/>
          <w:b/>
        </w:rPr>
      </w:pPr>
    </w:p>
    <w:p w:rsidR="009F06A4" w:rsidRPr="00EC7B44" w:rsidRDefault="009F06A4" w:rsidP="009F06A4">
      <w:pPr>
        <w:rPr>
          <w:rFonts w:cs="Calibri"/>
          <w:b/>
          <w:sz w:val="24"/>
          <w:szCs w:val="24"/>
        </w:rPr>
      </w:pPr>
    </w:p>
    <w:p w:rsidR="00074C5B" w:rsidRPr="00EC7B44" w:rsidRDefault="00074C5B" w:rsidP="00074C5B">
      <w:pPr>
        <w:rPr>
          <w:rFonts w:cs="Calibri"/>
          <w:sz w:val="24"/>
          <w:szCs w:val="24"/>
          <w:highlight w:val="white"/>
        </w:rPr>
      </w:pPr>
      <w:r w:rsidRPr="00EC7B44">
        <w:rPr>
          <w:rFonts w:cs="Calibri"/>
          <w:b/>
          <w:sz w:val="24"/>
          <w:szCs w:val="24"/>
        </w:rPr>
        <w:t>4.</w:t>
      </w:r>
      <w:r w:rsidRPr="007335F7">
        <w:rPr>
          <w:rFonts w:cs="Calibri"/>
          <w:b/>
          <w:sz w:val="24"/>
          <w:szCs w:val="24"/>
          <w:highlight w:val="white"/>
        </w:rPr>
        <w:t xml:space="preserve"> </w:t>
      </w:r>
      <w:r>
        <w:rPr>
          <w:rFonts w:cs="Calibri"/>
          <w:b/>
          <w:sz w:val="24"/>
          <w:szCs w:val="24"/>
          <w:highlight w:val="white"/>
        </w:rPr>
        <w:t xml:space="preserve"> It was</w:t>
      </w:r>
      <w:r w:rsidRPr="00EC7B44">
        <w:rPr>
          <w:rFonts w:cs="Calibri"/>
          <w:b/>
          <w:sz w:val="24"/>
          <w:szCs w:val="24"/>
          <w:highlight w:val="white"/>
        </w:rPr>
        <w:t xml:space="preserve"> mandatory for Phase 1 that all research personnel </w:t>
      </w:r>
      <w:r>
        <w:rPr>
          <w:rFonts w:cs="Calibri"/>
          <w:b/>
          <w:sz w:val="24"/>
          <w:szCs w:val="24"/>
          <w:highlight w:val="white"/>
        </w:rPr>
        <w:t xml:space="preserve">already </w:t>
      </w:r>
      <w:r w:rsidRPr="00EC7B44">
        <w:rPr>
          <w:rFonts w:cs="Calibri"/>
          <w:b/>
          <w:sz w:val="24"/>
          <w:szCs w:val="24"/>
          <w:highlight w:val="white"/>
        </w:rPr>
        <w:t>have appropriate certified training</w:t>
      </w:r>
      <w:r>
        <w:rPr>
          <w:rFonts w:cs="Calibri"/>
          <w:b/>
          <w:sz w:val="24"/>
          <w:szCs w:val="24"/>
          <w:highlight w:val="white"/>
        </w:rPr>
        <w:t xml:space="preserve"> for tasks they will perform. Under Stage 2, some training can occur with careful planning</w:t>
      </w:r>
      <w:r w:rsidRPr="00EC7B44">
        <w:rPr>
          <w:rFonts w:cs="Calibri"/>
          <w:b/>
          <w:sz w:val="24"/>
          <w:szCs w:val="24"/>
          <w:highlight w:val="white"/>
        </w:rPr>
        <w:t xml:space="preserve">. Are all personnel from your group accessing the lab certified? </w:t>
      </w:r>
      <w:r w:rsidRPr="00EC7B44">
        <w:rPr>
          <w:rFonts w:cs="Calibri"/>
          <w:sz w:val="24"/>
          <w:szCs w:val="24"/>
          <w:highlight w:val="white"/>
        </w:rPr>
        <w:t xml:space="preserve"> Yes / No</w:t>
      </w:r>
    </w:p>
    <w:p w:rsidR="00074C5B" w:rsidRPr="007C67BE" w:rsidRDefault="00074C5B" w:rsidP="00074C5B">
      <w:pPr>
        <w:rPr>
          <w:rFonts w:cs="Calibri"/>
          <w:color w:val="FF0000"/>
          <w:sz w:val="24"/>
          <w:szCs w:val="24"/>
        </w:rPr>
      </w:pPr>
      <w:r w:rsidRPr="007C67BE">
        <w:rPr>
          <w:rFonts w:cs="Calibri"/>
          <w:color w:val="FF0000"/>
          <w:sz w:val="24"/>
          <w:szCs w:val="24"/>
        </w:rPr>
        <w:t>Identify each of the personnel below who will require access to on-campus space:</w:t>
      </w:r>
    </w:p>
    <w:p w:rsidR="00074C5B" w:rsidRPr="007C67BE" w:rsidRDefault="00074C5B" w:rsidP="00074C5B">
      <w:pPr>
        <w:rPr>
          <w:rFonts w:cs="Calibri"/>
          <w:color w:val="FF0000"/>
          <w:sz w:val="24"/>
          <w:szCs w:val="24"/>
        </w:rPr>
      </w:pPr>
      <w:r w:rsidRPr="007C67BE">
        <w:rPr>
          <w:rFonts w:cs="Calibri"/>
          <w:color w:val="FF0000"/>
          <w:sz w:val="24"/>
          <w:szCs w:val="24"/>
        </w:rPr>
        <w:t>e.g. John Smith</w:t>
      </w:r>
      <w:r w:rsidRPr="007C67BE">
        <w:rPr>
          <w:rFonts w:cs="Calibri"/>
          <w:color w:val="FF0000"/>
          <w:sz w:val="24"/>
          <w:szCs w:val="24"/>
        </w:rPr>
        <w:tab/>
        <w:t>PhD student</w:t>
      </w:r>
    </w:p>
    <w:p w:rsidR="00074C5B" w:rsidRPr="007C67BE" w:rsidRDefault="00074C5B" w:rsidP="00074C5B">
      <w:pPr>
        <w:rPr>
          <w:rFonts w:cs="Calibri"/>
          <w:color w:val="FF0000"/>
          <w:sz w:val="24"/>
          <w:szCs w:val="24"/>
        </w:rPr>
      </w:pPr>
      <w:r w:rsidRPr="007C67BE">
        <w:rPr>
          <w:rFonts w:cs="Calibri"/>
          <w:color w:val="FF0000"/>
          <w:sz w:val="24"/>
          <w:szCs w:val="24"/>
        </w:rPr>
        <w:t>e.g. Harriet Tanaka</w:t>
      </w:r>
      <w:r w:rsidRPr="007C67BE">
        <w:rPr>
          <w:rFonts w:cs="Calibri"/>
          <w:color w:val="FF0000"/>
          <w:sz w:val="24"/>
          <w:szCs w:val="24"/>
        </w:rPr>
        <w:tab/>
        <w:t>Post-doc</w:t>
      </w:r>
    </w:p>
    <w:p w:rsidR="00074C5B" w:rsidRDefault="00074C5B" w:rsidP="00074C5B">
      <w:pPr>
        <w:rPr>
          <w:rFonts w:cs="Calibri"/>
          <w:b/>
          <w:sz w:val="24"/>
          <w:szCs w:val="24"/>
        </w:rPr>
      </w:pPr>
      <w:r w:rsidRPr="00EC7B44">
        <w:rPr>
          <w:rFonts w:cs="Calibri"/>
          <w:b/>
          <w:sz w:val="24"/>
          <w:szCs w:val="24"/>
        </w:rPr>
        <w:t xml:space="preserve"> </w:t>
      </w:r>
      <w:r>
        <w:rPr>
          <w:rFonts w:cs="Calibri"/>
          <w:b/>
          <w:sz w:val="24"/>
          <w:szCs w:val="24"/>
        </w:rPr>
        <w:t>4a. If training will occur, what procedures will be implemented so this can be done safely?</w:t>
      </w:r>
    </w:p>
    <w:p w:rsidR="009F06A4" w:rsidRDefault="009F06A4" w:rsidP="009F06A4">
      <w:pPr>
        <w:rPr>
          <w:rFonts w:cs="Calibri"/>
          <w:b/>
          <w:sz w:val="24"/>
          <w:szCs w:val="24"/>
        </w:rPr>
      </w:pPr>
      <w:r w:rsidRPr="00EC7B44">
        <w:rPr>
          <w:rFonts w:cs="Calibri"/>
          <w:b/>
          <w:sz w:val="24"/>
          <w:szCs w:val="24"/>
        </w:rPr>
        <w:t xml:space="preserve"> </w:t>
      </w:r>
    </w:p>
    <w:p w:rsidR="009F06A4" w:rsidRPr="00EC7B44" w:rsidRDefault="009F06A4" w:rsidP="009F06A4">
      <w:pPr>
        <w:rPr>
          <w:rFonts w:cs="Calibri"/>
          <w:sz w:val="24"/>
          <w:szCs w:val="24"/>
        </w:rPr>
      </w:pPr>
      <w:r>
        <w:rPr>
          <w:rFonts w:cs="Calibri"/>
          <w:b/>
          <w:sz w:val="24"/>
          <w:szCs w:val="24"/>
        </w:rPr>
        <w:t xml:space="preserve">5. </w:t>
      </w:r>
      <w:r w:rsidRPr="00EC7B44">
        <w:rPr>
          <w:rFonts w:cs="Calibri"/>
          <w:b/>
          <w:sz w:val="24"/>
          <w:szCs w:val="24"/>
        </w:rPr>
        <w:t xml:space="preserve">Is your lab space shared? </w:t>
      </w:r>
      <w:r w:rsidRPr="00EC7B44">
        <w:rPr>
          <w:rFonts w:cs="Calibri"/>
          <w:sz w:val="24"/>
          <w:szCs w:val="24"/>
        </w:rPr>
        <w:t>Yes / No</w:t>
      </w:r>
    </w:p>
    <w:p w:rsidR="009F06A4" w:rsidRPr="00EC7B44" w:rsidRDefault="009F06A4" w:rsidP="009F06A4">
      <w:pPr>
        <w:rPr>
          <w:rFonts w:cs="Calibri"/>
          <w:sz w:val="24"/>
          <w:szCs w:val="24"/>
        </w:rPr>
      </w:pPr>
      <w:r w:rsidRPr="00EC7B44">
        <w:rPr>
          <w:rFonts w:cs="Calibri"/>
          <w:b/>
          <w:sz w:val="24"/>
          <w:szCs w:val="24"/>
        </w:rPr>
        <w:t>If yes,</w:t>
      </w:r>
      <w:r w:rsidRPr="00EC7B44">
        <w:rPr>
          <w:rFonts w:cs="Calibri"/>
          <w:sz w:val="24"/>
          <w:szCs w:val="24"/>
        </w:rPr>
        <w:t xml:space="preserve"> indicate how you will coordinate with adjacent labs or personnel.</w:t>
      </w:r>
    </w:p>
    <w:p w:rsidR="009F06A4" w:rsidRPr="00EC7B44" w:rsidRDefault="009F06A4" w:rsidP="009F06A4">
      <w:pPr>
        <w:rPr>
          <w:rFonts w:cs="Calibri"/>
          <w:sz w:val="24"/>
          <w:szCs w:val="24"/>
        </w:rPr>
      </w:pPr>
    </w:p>
    <w:p w:rsidR="009F06A4" w:rsidRPr="00EC7B44" w:rsidRDefault="009F06A4" w:rsidP="009F06A4">
      <w:pPr>
        <w:rPr>
          <w:rFonts w:cs="Calibri"/>
          <w:b/>
          <w:sz w:val="24"/>
          <w:szCs w:val="24"/>
        </w:rPr>
      </w:pPr>
      <w:r>
        <w:rPr>
          <w:rFonts w:cs="Calibri"/>
          <w:b/>
          <w:sz w:val="24"/>
          <w:szCs w:val="24"/>
        </w:rPr>
        <w:t>6</w:t>
      </w:r>
      <w:r w:rsidRPr="00EC7B44">
        <w:rPr>
          <w:rFonts w:cs="Calibri"/>
          <w:b/>
          <w:sz w:val="24"/>
          <w:szCs w:val="24"/>
        </w:rPr>
        <w:t xml:space="preserve">. Describe how you will ensure physical distancing within your lab.  </w:t>
      </w:r>
    </w:p>
    <w:p w:rsidR="009F06A4" w:rsidRPr="00EC7B44" w:rsidRDefault="009F06A4" w:rsidP="009F06A4">
      <w:pPr>
        <w:rPr>
          <w:rFonts w:cs="Calibri"/>
          <w:sz w:val="24"/>
          <w:szCs w:val="24"/>
        </w:rPr>
      </w:pPr>
    </w:p>
    <w:p w:rsidR="009F06A4" w:rsidRPr="007C67BE" w:rsidRDefault="009F06A4" w:rsidP="009F06A4">
      <w:pPr>
        <w:rPr>
          <w:rFonts w:cs="Calibri"/>
          <w:color w:val="FF0000"/>
          <w:sz w:val="24"/>
          <w:szCs w:val="24"/>
        </w:rPr>
      </w:pPr>
      <w:r>
        <w:rPr>
          <w:rFonts w:cs="Calibri"/>
          <w:b/>
          <w:sz w:val="24"/>
          <w:szCs w:val="24"/>
        </w:rPr>
        <w:t>7</w:t>
      </w:r>
      <w:r w:rsidRPr="00EC7B44">
        <w:rPr>
          <w:rFonts w:cs="Calibri"/>
          <w:b/>
          <w:sz w:val="24"/>
          <w:szCs w:val="24"/>
        </w:rPr>
        <w:t>. How will you schedule occupancy of your lab space</w:t>
      </w:r>
      <w:r w:rsidRPr="000B5308">
        <w:rPr>
          <w:rFonts w:cs="Calibri"/>
          <w:b/>
          <w:color w:val="000000"/>
          <w:sz w:val="24"/>
          <w:szCs w:val="24"/>
        </w:rPr>
        <w:t>?</w:t>
      </w:r>
      <w:r w:rsidRPr="007C67BE">
        <w:rPr>
          <w:rFonts w:cs="Calibri"/>
          <w:b/>
          <w:color w:val="FF0000"/>
          <w:sz w:val="24"/>
          <w:szCs w:val="24"/>
        </w:rPr>
        <w:t xml:space="preserve"> </w:t>
      </w:r>
      <w:r w:rsidRPr="007C67BE">
        <w:rPr>
          <w:rFonts w:cs="Calibri"/>
          <w:color w:val="FF0000"/>
          <w:sz w:val="24"/>
          <w:szCs w:val="24"/>
        </w:rPr>
        <w:t xml:space="preserve">e.g. online sign up, weekly discussion in lab meeting to prepare a schedule together, other? Ensure that people on the same shift are not in conflict for the same resources in their own lab. Include an example plan with the application. Schedules should be posted on the lab door weekly. </w:t>
      </w:r>
      <w:r w:rsidRPr="007C67BE">
        <w:rPr>
          <w:rFonts w:cs="Calibri"/>
          <w:b/>
          <w:color w:val="FF0000"/>
          <w:sz w:val="24"/>
          <w:szCs w:val="24"/>
        </w:rPr>
        <w:t xml:space="preserve"> </w:t>
      </w:r>
    </w:p>
    <w:p w:rsidR="009F06A4" w:rsidRDefault="009F06A4" w:rsidP="009F06A4">
      <w:pPr>
        <w:shd w:val="clear" w:color="auto" w:fill="FFFFFF"/>
        <w:rPr>
          <w:rFonts w:ascii="Calibri" w:hAnsi="Calibri" w:cs="Calibri"/>
          <w:color w:val="212121"/>
        </w:rPr>
      </w:pPr>
      <w:r>
        <w:rPr>
          <w:rFonts w:ascii="Calibri" w:hAnsi="Calibri" w:cs="Calibri"/>
          <w:b/>
          <w:bCs/>
          <w:color w:val="212121"/>
        </w:rPr>
        <w:lastRenderedPageBreak/>
        <w:t>8a. Will any research personnel be working alone?</w:t>
      </w:r>
      <w:r>
        <w:rPr>
          <w:rFonts w:ascii="Calibri" w:hAnsi="Calibri" w:cs="Calibri"/>
          <w:color w:val="212121"/>
        </w:rPr>
        <w:t> Yes/No. </w:t>
      </w:r>
    </w:p>
    <w:p w:rsidR="009F06A4" w:rsidRDefault="009F06A4" w:rsidP="009F06A4">
      <w:pPr>
        <w:shd w:val="clear" w:color="auto" w:fill="FFFFFF"/>
        <w:rPr>
          <w:rFonts w:ascii="Calibri" w:hAnsi="Calibri" w:cs="Calibri"/>
          <w:color w:val="000000"/>
        </w:rPr>
      </w:pPr>
      <w:r>
        <w:rPr>
          <w:rFonts w:ascii="Calibri" w:hAnsi="Calibri" w:cs="Calibri"/>
          <w:b/>
          <w:bCs/>
          <w:color w:val="212121"/>
        </w:rPr>
        <w:t>If Yes</w:t>
      </w:r>
      <w:r>
        <w:rPr>
          <w:rFonts w:ascii="Calibri" w:hAnsi="Calibri" w:cs="Calibri"/>
          <w:color w:val="212121"/>
        </w:rPr>
        <w:t>, have you filled out a UBC Working Alone Risk Assessment (see </w:t>
      </w:r>
      <w:hyperlink r:id="rId5" w:tgtFrame="_blank" w:history="1">
        <w:r>
          <w:rPr>
            <w:rStyle w:val="Hyperlink"/>
            <w:rFonts w:ascii="Calibri" w:hAnsi="Calibri" w:cs="Calibri"/>
          </w:rPr>
          <w:t>https://srs.ubc.ca/health-safety/safety-programs/personal-safety/6969-2/</w:t>
        </w:r>
      </w:hyperlink>
      <w:r>
        <w:rPr>
          <w:rFonts w:ascii="Calibri" w:hAnsi="Calibri" w:cs="Calibri"/>
          <w:color w:val="212121"/>
        </w:rPr>
        <w:t>) and are you now maintaining that record as required by WorkSafe BC regulations Yes/No</w:t>
      </w:r>
    </w:p>
    <w:p w:rsidR="009F06A4" w:rsidRDefault="009F06A4" w:rsidP="009F06A4">
      <w:pPr>
        <w:shd w:val="clear" w:color="auto" w:fill="FFFFFF"/>
        <w:rPr>
          <w:rFonts w:ascii="Calibri" w:hAnsi="Calibri" w:cs="Calibri"/>
          <w:color w:val="000000"/>
        </w:rPr>
      </w:pPr>
      <w:r>
        <w:rPr>
          <w:rFonts w:ascii="Calibri" w:hAnsi="Calibri" w:cs="Calibri"/>
          <w:b/>
          <w:bCs/>
          <w:color w:val="000000"/>
        </w:rPr>
        <w:t>8b. Outline plans to address working alone regulations. </w:t>
      </w:r>
      <w:r>
        <w:rPr>
          <w:rFonts w:ascii="Calibri" w:hAnsi="Calibri" w:cs="Calibri"/>
          <w:color w:val="FF0000"/>
        </w:rPr>
        <w:t xml:space="preserve">e.g., through a </w:t>
      </w:r>
      <w:proofErr w:type="spellStart"/>
      <w:r>
        <w:rPr>
          <w:rFonts w:ascii="Calibri" w:hAnsi="Calibri" w:cs="Calibri"/>
          <w:color w:val="FF0000"/>
        </w:rPr>
        <w:t>checkin</w:t>
      </w:r>
      <w:proofErr w:type="spellEnd"/>
      <w:r w:rsidR="00744780">
        <w:rPr>
          <w:rFonts w:ascii="Calibri" w:hAnsi="Calibri" w:cs="Calibri"/>
          <w:color w:val="FF0000"/>
        </w:rPr>
        <w:t xml:space="preserve"> </w:t>
      </w:r>
      <w:r>
        <w:rPr>
          <w:rFonts w:ascii="Calibri" w:hAnsi="Calibri" w:cs="Calibri"/>
          <w:color w:val="FF0000"/>
        </w:rPr>
        <w:t>/</w:t>
      </w:r>
      <w:r w:rsidR="00744780">
        <w:rPr>
          <w:rFonts w:ascii="Calibri" w:hAnsi="Calibri" w:cs="Calibri"/>
          <w:color w:val="FF0000"/>
        </w:rPr>
        <w:t xml:space="preserve"> </w:t>
      </w:r>
      <w:r>
        <w:rPr>
          <w:rFonts w:ascii="Calibri" w:hAnsi="Calibri" w:cs="Calibri"/>
          <w:color w:val="FF0000"/>
        </w:rPr>
        <w:t>checkout contact with the PI or designate.</w:t>
      </w:r>
      <w:bookmarkStart w:id="0" w:name="_GoBack"/>
      <w:bookmarkEnd w:id="0"/>
    </w:p>
    <w:p w:rsidR="009F06A4" w:rsidRDefault="009F06A4" w:rsidP="009F06A4">
      <w:pPr>
        <w:pStyle w:val="NormalWeb"/>
        <w:rPr>
          <w:rFonts w:cs="Calibri"/>
          <w:b/>
        </w:rPr>
      </w:pPr>
    </w:p>
    <w:p w:rsidR="009F06A4" w:rsidRPr="007C67BE" w:rsidRDefault="009F06A4" w:rsidP="009F06A4">
      <w:pPr>
        <w:pStyle w:val="NormalWeb"/>
        <w:rPr>
          <w:rFonts w:ascii="Calibri" w:hAnsi="Calibri" w:cs="Calibri"/>
          <w:color w:val="FF0000"/>
        </w:rPr>
      </w:pPr>
      <w:r>
        <w:rPr>
          <w:rFonts w:cs="Calibri"/>
          <w:b/>
        </w:rPr>
        <w:t>9</w:t>
      </w:r>
      <w:r w:rsidRPr="0041011B">
        <w:rPr>
          <w:rFonts w:ascii="Calibri" w:hAnsi="Calibri" w:cs="Calibri"/>
          <w:b/>
        </w:rPr>
        <w:t>. Identify high-contact points that need to be sanitized (doorknobs, fridge handles, switches, communal keyboards, etc.) and all multi-user instruments and equipment in your lab(s), their location, sanitization protocols:</w:t>
      </w:r>
      <w:r w:rsidRPr="0041011B">
        <w:rPr>
          <w:rFonts w:ascii="Calibri" w:hAnsi="Calibri" w:cs="Calibri"/>
        </w:rPr>
        <w:t xml:space="preserve"> </w:t>
      </w:r>
      <w:r w:rsidRPr="007C67BE">
        <w:rPr>
          <w:rFonts w:ascii="Calibri" w:hAnsi="Calibri" w:cs="Calibri"/>
          <w:color w:val="FF0000"/>
        </w:rPr>
        <w:t>this includes items only used by your lab group.  This should be posted as a checklist at the entrance for research personnel to complete before and after each shift. We hope to coordinate ordering of PPE (nitrile gloves, face shields, N95 and surgical masks, hand sanitizer, disinfectant wipes, etc.)  through EOAS Stores</w:t>
      </w:r>
      <w:r>
        <w:rPr>
          <w:rFonts w:ascii="Calibri" w:hAnsi="Calibri" w:cs="Calibri"/>
          <w:color w:val="FF0000"/>
        </w:rPr>
        <w:t>, details still TBD.</w:t>
      </w:r>
    </w:p>
    <w:p w:rsidR="009F06A4" w:rsidRPr="00EC7B44" w:rsidRDefault="009F06A4" w:rsidP="009F06A4">
      <w:pPr>
        <w:rPr>
          <w:rFonts w:cs="Calibri"/>
          <w:sz w:val="24"/>
          <w:szCs w:val="24"/>
        </w:rPr>
      </w:pPr>
    </w:p>
    <w:p w:rsidR="009F06A4" w:rsidRPr="00EC7B44" w:rsidRDefault="009F06A4" w:rsidP="009F06A4">
      <w:pPr>
        <w:rPr>
          <w:rFonts w:cs="Calibri"/>
          <w:sz w:val="24"/>
          <w:szCs w:val="24"/>
        </w:rPr>
      </w:pPr>
      <w:r>
        <w:rPr>
          <w:rFonts w:cs="Calibri"/>
          <w:b/>
          <w:sz w:val="24"/>
          <w:szCs w:val="24"/>
        </w:rPr>
        <w:t>10</w:t>
      </w:r>
      <w:r w:rsidRPr="00EC7B44">
        <w:rPr>
          <w:rFonts w:cs="Calibri"/>
          <w:b/>
          <w:sz w:val="24"/>
          <w:szCs w:val="24"/>
        </w:rPr>
        <w:t>. Are there any tasks where physical distancing cannot be maintained?</w:t>
      </w:r>
      <w:r w:rsidRPr="00EC7B44">
        <w:rPr>
          <w:rFonts w:cs="Calibri"/>
          <w:sz w:val="24"/>
          <w:szCs w:val="24"/>
        </w:rPr>
        <w:t xml:space="preserve"> Yes / No</w:t>
      </w:r>
    </w:p>
    <w:p w:rsidR="009F06A4" w:rsidRPr="00EC7B44" w:rsidRDefault="009F06A4" w:rsidP="009F06A4">
      <w:pPr>
        <w:rPr>
          <w:rFonts w:cs="Calibri"/>
          <w:sz w:val="24"/>
          <w:szCs w:val="24"/>
        </w:rPr>
      </w:pPr>
      <w:r w:rsidRPr="00EC7B44">
        <w:rPr>
          <w:rFonts w:cs="Calibri"/>
          <w:b/>
          <w:sz w:val="24"/>
          <w:szCs w:val="24"/>
        </w:rPr>
        <w:t>If yes</w:t>
      </w:r>
      <w:r w:rsidRPr="00EC7B44">
        <w:rPr>
          <w:rFonts w:cs="Calibri"/>
          <w:sz w:val="24"/>
          <w:szCs w:val="24"/>
        </w:rPr>
        <w:t>, frequency and duration of tasks? What safety measures will be taken?</w:t>
      </w:r>
    </w:p>
    <w:p w:rsidR="009F06A4" w:rsidRPr="00EC7B44" w:rsidRDefault="009F06A4" w:rsidP="009F06A4">
      <w:pPr>
        <w:rPr>
          <w:rFonts w:cs="Calibri"/>
          <w:sz w:val="24"/>
          <w:szCs w:val="24"/>
        </w:rPr>
      </w:pPr>
    </w:p>
    <w:p w:rsidR="009F06A4" w:rsidRPr="00EC7B44" w:rsidRDefault="009F06A4" w:rsidP="009F06A4">
      <w:pPr>
        <w:rPr>
          <w:rFonts w:cs="Calibri"/>
          <w:sz w:val="24"/>
          <w:szCs w:val="24"/>
        </w:rPr>
      </w:pPr>
      <w:r w:rsidRPr="00EC7B44">
        <w:rPr>
          <w:rFonts w:cs="Calibri"/>
          <w:b/>
          <w:sz w:val="24"/>
          <w:szCs w:val="24"/>
        </w:rPr>
        <w:t>1</w:t>
      </w:r>
      <w:r>
        <w:rPr>
          <w:rFonts w:cs="Calibri"/>
          <w:b/>
          <w:sz w:val="24"/>
          <w:szCs w:val="24"/>
        </w:rPr>
        <w:t>1</w:t>
      </w:r>
      <w:r w:rsidRPr="00EC7B44">
        <w:rPr>
          <w:rFonts w:cs="Calibri"/>
          <w:b/>
          <w:sz w:val="24"/>
          <w:szCs w:val="24"/>
        </w:rPr>
        <w:t xml:space="preserve">. Is equipment in your lab space used by personnel from other labs? </w:t>
      </w:r>
      <w:r w:rsidRPr="00EC7B44">
        <w:rPr>
          <w:rFonts w:cs="Calibri"/>
          <w:sz w:val="24"/>
          <w:szCs w:val="24"/>
        </w:rPr>
        <w:t>Yes / No</w:t>
      </w:r>
    </w:p>
    <w:p w:rsidR="009F06A4" w:rsidRPr="00EC7B44" w:rsidRDefault="009F06A4" w:rsidP="009F06A4">
      <w:pPr>
        <w:rPr>
          <w:rFonts w:cs="Calibri"/>
          <w:sz w:val="24"/>
          <w:szCs w:val="24"/>
        </w:rPr>
      </w:pPr>
      <w:r w:rsidRPr="00EC7B44">
        <w:rPr>
          <w:rFonts w:cs="Calibri"/>
          <w:b/>
          <w:sz w:val="24"/>
          <w:szCs w:val="24"/>
        </w:rPr>
        <w:t xml:space="preserve">If yes, </w:t>
      </w:r>
      <w:r w:rsidRPr="00EC7B44">
        <w:rPr>
          <w:rFonts w:cs="Calibri"/>
          <w:sz w:val="24"/>
          <w:szCs w:val="24"/>
        </w:rPr>
        <w:t>explain how you will arrange for other users to access this equipment while maintaining physical distancing. How will this equipment be sanitized between users?</w:t>
      </w:r>
    </w:p>
    <w:p w:rsidR="009F06A4" w:rsidRPr="00EC7B44" w:rsidRDefault="009F06A4" w:rsidP="009F06A4">
      <w:pPr>
        <w:rPr>
          <w:rFonts w:cs="Calibri"/>
          <w:sz w:val="24"/>
          <w:szCs w:val="24"/>
        </w:rPr>
      </w:pPr>
    </w:p>
    <w:p w:rsidR="009F06A4" w:rsidRPr="00EC7B44" w:rsidRDefault="009F06A4" w:rsidP="009F06A4">
      <w:pPr>
        <w:rPr>
          <w:rFonts w:cs="Calibri"/>
          <w:sz w:val="24"/>
          <w:szCs w:val="24"/>
        </w:rPr>
      </w:pPr>
    </w:p>
    <w:p w:rsidR="009F06A4" w:rsidRPr="00EC7B44" w:rsidRDefault="009F06A4" w:rsidP="009F06A4">
      <w:pPr>
        <w:rPr>
          <w:rFonts w:cs="Calibri"/>
          <w:sz w:val="24"/>
          <w:szCs w:val="24"/>
        </w:rPr>
      </w:pPr>
    </w:p>
    <w:p w:rsidR="009F06A4" w:rsidRPr="00EC7B44" w:rsidRDefault="009F06A4" w:rsidP="009F06A4">
      <w:pPr>
        <w:rPr>
          <w:rFonts w:cs="Calibri"/>
          <w:sz w:val="24"/>
          <w:szCs w:val="24"/>
        </w:rPr>
      </w:pPr>
      <w:r w:rsidRPr="00EC7B44">
        <w:rPr>
          <w:rFonts w:cs="Calibri"/>
          <w:b/>
          <w:sz w:val="24"/>
          <w:szCs w:val="24"/>
        </w:rPr>
        <w:t>1</w:t>
      </w:r>
      <w:r>
        <w:rPr>
          <w:rFonts w:cs="Calibri"/>
          <w:b/>
          <w:sz w:val="24"/>
          <w:szCs w:val="24"/>
        </w:rPr>
        <w:t>2</w:t>
      </w:r>
      <w:r w:rsidRPr="00EC7B44">
        <w:rPr>
          <w:rFonts w:cs="Calibri"/>
          <w:b/>
          <w:sz w:val="24"/>
          <w:szCs w:val="24"/>
        </w:rPr>
        <w:t>. Will you need to access equipment located in other research labs, or your lab equipment housed in shared equipment rooms in your building?</w:t>
      </w:r>
      <w:r w:rsidRPr="00EC7B44">
        <w:rPr>
          <w:rFonts w:cs="Calibri"/>
          <w:sz w:val="24"/>
          <w:szCs w:val="24"/>
        </w:rPr>
        <w:t xml:space="preserve"> Yes / No</w:t>
      </w:r>
    </w:p>
    <w:p w:rsidR="009F06A4" w:rsidRPr="00EC7B44" w:rsidRDefault="009F06A4" w:rsidP="009F06A4">
      <w:pPr>
        <w:rPr>
          <w:rFonts w:cs="Calibri"/>
          <w:sz w:val="24"/>
          <w:szCs w:val="24"/>
        </w:rPr>
      </w:pPr>
      <w:r w:rsidRPr="00EC7B44">
        <w:rPr>
          <w:rFonts w:cs="Calibri"/>
          <w:b/>
          <w:sz w:val="24"/>
          <w:szCs w:val="24"/>
        </w:rPr>
        <w:t>If yes</w:t>
      </w:r>
      <w:r w:rsidRPr="00EC7B44">
        <w:rPr>
          <w:rFonts w:cs="Calibri"/>
          <w:sz w:val="24"/>
          <w:szCs w:val="24"/>
        </w:rPr>
        <w:t>, list the equipment or room numbers and how will this be arranged? How will this equipment be sanitized between users?</w:t>
      </w:r>
    </w:p>
    <w:p w:rsidR="009F06A4" w:rsidRPr="00EC7B44" w:rsidRDefault="009F06A4" w:rsidP="009F06A4">
      <w:pPr>
        <w:rPr>
          <w:rFonts w:cs="Calibri"/>
          <w:sz w:val="24"/>
          <w:szCs w:val="24"/>
        </w:rPr>
      </w:pPr>
    </w:p>
    <w:p w:rsidR="009F06A4" w:rsidRPr="00EC7B44" w:rsidRDefault="009F06A4" w:rsidP="009F06A4">
      <w:pPr>
        <w:rPr>
          <w:rFonts w:cs="Calibri"/>
          <w:sz w:val="24"/>
          <w:szCs w:val="24"/>
        </w:rPr>
      </w:pPr>
    </w:p>
    <w:p w:rsidR="009F06A4" w:rsidRPr="00EC7B44" w:rsidRDefault="009F06A4" w:rsidP="009F06A4">
      <w:pPr>
        <w:rPr>
          <w:rFonts w:cs="Calibri"/>
          <w:sz w:val="24"/>
          <w:szCs w:val="24"/>
        </w:rPr>
      </w:pPr>
      <w:r w:rsidRPr="00EC7B44">
        <w:rPr>
          <w:rFonts w:cs="Calibri"/>
          <w:b/>
          <w:sz w:val="24"/>
          <w:szCs w:val="24"/>
        </w:rPr>
        <w:lastRenderedPageBreak/>
        <w:t>1</w:t>
      </w:r>
      <w:r>
        <w:rPr>
          <w:rFonts w:cs="Calibri"/>
          <w:b/>
          <w:sz w:val="24"/>
          <w:szCs w:val="24"/>
        </w:rPr>
        <w:t>3</w:t>
      </w:r>
      <w:r w:rsidRPr="00EC7B44">
        <w:rPr>
          <w:rFonts w:cs="Calibri"/>
          <w:b/>
          <w:sz w:val="24"/>
          <w:szCs w:val="24"/>
        </w:rPr>
        <w:t>. Will you need to access equipment or services in other buildings?</w:t>
      </w:r>
      <w:r w:rsidRPr="00EC7B44">
        <w:rPr>
          <w:rFonts w:cs="Calibri"/>
          <w:sz w:val="24"/>
          <w:szCs w:val="24"/>
        </w:rPr>
        <w:t xml:space="preserve"> Yes / No</w:t>
      </w:r>
    </w:p>
    <w:p w:rsidR="009F06A4" w:rsidRPr="007C67BE" w:rsidRDefault="009F06A4" w:rsidP="009F06A4">
      <w:pPr>
        <w:rPr>
          <w:rFonts w:cs="Calibri"/>
          <w:color w:val="FF0000"/>
          <w:sz w:val="24"/>
          <w:szCs w:val="24"/>
        </w:rPr>
      </w:pPr>
      <w:r w:rsidRPr="00EC7B44">
        <w:rPr>
          <w:rFonts w:cs="Calibri"/>
          <w:b/>
          <w:sz w:val="24"/>
          <w:szCs w:val="24"/>
        </w:rPr>
        <w:t>If yes</w:t>
      </w:r>
      <w:r w:rsidRPr="00EC7B44">
        <w:rPr>
          <w:rFonts w:cs="Calibri"/>
          <w:sz w:val="24"/>
          <w:szCs w:val="24"/>
        </w:rPr>
        <w:t xml:space="preserve">, List. </w:t>
      </w:r>
      <w:r w:rsidRPr="007C67BE">
        <w:rPr>
          <w:rFonts w:cs="Calibri"/>
          <w:color w:val="FF0000"/>
          <w:sz w:val="24"/>
          <w:szCs w:val="24"/>
        </w:rPr>
        <w:t xml:space="preserve">e.g. </w:t>
      </w:r>
      <w:proofErr w:type="spellStart"/>
      <w:r w:rsidRPr="007C67BE">
        <w:rPr>
          <w:rFonts w:cs="Calibri"/>
          <w:color w:val="FF0000"/>
          <w:sz w:val="24"/>
          <w:szCs w:val="24"/>
        </w:rPr>
        <w:t>BiF</w:t>
      </w:r>
      <w:proofErr w:type="spellEnd"/>
      <w:r w:rsidRPr="007C67BE">
        <w:rPr>
          <w:rFonts w:cs="Calibri"/>
          <w:color w:val="FF0000"/>
          <w:sz w:val="24"/>
          <w:szCs w:val="24"/>
        </w:rPr>
        <w:t xml:space="preserve">, Chem Stores, liquid nitrogen if you aren't in Chem, collaborators </w:t>
      </w:r>
    </w:p>
    <w:p w:rsidR="009F06A4" w:rsidRPr="00EC7B44" w:rsidRDefault="009F06A4" w:rsidP="009F06A4">
      <w:pPr>
        <w:rPr>
          <w:rFonts w:cs="Calibri"/>
          <w:sz w:val="24"/>
          <w:szCs w:val="24"/>
          <w:highlight w:val="white"/>
        </w:rPr>
      </w:pPr>
    </w:p>
    <w:p w:rsidR="009F06A4" w:rsidRPr="00EC7B44" w:rsidRDefault="009F06A4" w:rsidP="009F06A4">
      <w:pPr>
        <w:rPr>
          <w:rFonts w:cs="Calibri"/>
          <w:sz w:val="24"/>
          <w:szCs w:val="24"/>
          <w:highlight w:val="white"/>
        </w:rPr>
      </w:pPr>
      <w:r w:rsidRPr="00EC7B44">
        <w:rPr>
          <w:rFonts w:cs="Calibri"/>
          <w:b/>
          <w:sz w:val="24"/>
          <w:szCs w:val="24"/>
          <w:highlight w:val="white"/>
        </w:rPr>
        <w:t>14. Explain below how you will prioritize research personnel in your group to access lab space.  In the event that we have to significantly reduce the number of people permitted in labs, how will you decide who has access to the lab?</w:t>
      </w:r>
    </w:p>
    <w:p w:rsidR="009F06A4" w:rsidRPr="00EC7B44" w:rsidRDefault="009F06A4" w:rsidP="009F06A4">
      <w:pPr>
        <w:rPr>
          <w:rFonts w:cs="Calibri"/>
          <w:sz w:val="24"/>
          <w:szCs w:val="24"/>
        </w:rPr>
      </w:pPr>
    </w:p>
    <w:p w:rsidR="009F06A4" w:rsidRPr="00EC7B44" w:rsidRDefault="009F06A4" w:rsidP="009F06A4">
      <w:pPr>
        <w:rPr>
          <w:rFonts w:cs="Calibri"/>
          <w:sz w:val="24"/>
          <w:szCs w:val="24"/>
        </w:rPr>
      </w:pPr>
      <w:r w:rsidRPr="00EC7B44">
        <w:rPr>
          <w:rFonts w:cs="Calibri"/>
          <w:sz w:val="24"/>
          <w:szCs w:val="24"/>
        </w:rPr>
        <w:t>I agree to abide by the rules I have described above during UBC’s Phase 1 of research resumption.</w:t>
      </w:r>
      <w:r>
        <w:rPr>
          <w:rFonts w:cs="Calibri"/>
          <w:sz w:val="24"/>
          <w:szCs w:val="24"/>
        </w:rPr>
        <w:t xml:space="preserve"> I acknowledge that f</w:t>
      </w:r>
      <w:r w:rsidRPr="00AA0518">
        <w:rPr>
          <w:rFonts w:cs="Calibri"/>
          <w:sz w:val="24"/>
          <w:szCs w:val="24"/>
        </w:rPr>
        <w:t>ailure to uphold the commitment confirmed here could result in the loss of research access privileges.</w:t>
      </w:r>
    </w:p>
    <w:p w:rsidR="009F06A4" w:rsidRPr="00EC7B44" w:rsidRDefault="009F06A4" w:rsidP="009F06A4">
      <w:pPr>
        <w:rPr>
          <w:rFonts w:cs="Calibri"/>
          <w:sz w:val="24"/>
          <w:szCs w:val="24"/>
        </w:rPr>
      </w:pPr>
    </w:p>
    <w:p w:rsidR="009F06A4" w:rsidRPr="00EC7B44" w:rsidRDefault="009F06A4" w:rsidP="009F06A4">
      <w:pPr>
        <w:rPr>
          <w:rFonts w:cs="Calibri"/>
          <w:sz w:val="24"/>
          <w:szCs w:val="24"/>
        </w:rPr>
      </w:pPr>
      <w:r w:rsidRPr="00EC7B44">
        <w:rPr>
          <w:rFonts w:cs="Calibri"/>
          <w:b/>
          <w:sz w:val="24"/>
          <w:szCs w:val="24"/>
        </w:rPr>
        <w:t>Signed</w:t>
      </w:r>
      <w:r w:rsidRPr="00EC7B44">
        <w:rPr>
          <w:rFonts w:cs="Calibri"/>
          <w:sz w:val="24"/>
          <w:szCs w:val="24"/>
        </w:rPr>
        <w:t>: ______________________________________________</w:t>
      </w:r>
    </w:p>
    <w:p w:rsidR="009F06A4" w:rsidRPr="00EC7B44" w:rsidRDefault="009F06A4" w:rsidP="009F06A4">
      <w:pPr>
        <w:rPr>
          <w:rFonts w:cs="Calibri"/>
          <w:sz w:val="24"/>
          <w:szCs w:val="24"/>
        </w:rPr>
      </w:pPr>
    </w:p>
    <w:p w:rsidR="009F06A4" w:rsidRDefault="009F06A4" w:rsidP="009F06A4">
      <w:pPr>
        <w:rPr>
          <w:rFonts w:cs="Calibri"/>
          <w:sz w:val="24"/>
          <w:szCs w:val="24"/>
        </w:rPr>
      </w:pPr>
      <w:r w:rsidRPr="00EC7B44">
        <w:rPr>
          <w:rFonts w:cs="Calibri"/>
          <w:b/>
          <w:sz w:val="24"/>
          <w:szCs w:val="24"/>
        </w:rPr>
        <w:t>Date</w:t>
      </w:r>
      <w:r w:rsidRPr="00EC7B44">
        <w:rPr>
          <w:rFonts w:cs="Calibri"/>
          <w:sz w:val="24"/>
          <w:szCs w:val="24"/>
        </w:rPr>
        <w:t>: _______________________________________</w:t>
      </w:r>
      <w:r>
        <w:rPr>
          <w:rFonts w:cs="Calibri"/>
          <w:sz w:val="24"/>
          <w:szCs w:val="24"/>
        </w:rPr>
        <w:t>______</w:t>
      </w:r>
      <w:r w:rsidRPr="00EC7B44">
        <w:rPr>
          <w:rFonts w:cs="Calibri"/>
          <w:sz w:val="24"/>
          <w:szCs w:val="24"/>
        </w:rPr>
        <w:t>___</w:t>
      </w:r>
    </w:p>
    <w:p w:rsidR="009F06A4" w:rsidRDefault="009F06A4" w:rsidP="009F06A4">
      <w:pPr>
        <w:rPr>
          <w:rFonts w:cs="Calibri"/>
          <w:sz w:val="24"/>
          <w:szCs w:val="24"/>
        </w:rPr>
      </w:pPr>
      <w:r>
        <w:rPr>
          <w:rFonts w:cs="Calibri"/>
          <w:sz w:val="24"/>
          <w:szCs w:val="24"/>
        </w:rPr>
        <w:br w:type="page"/>
      </w:r>
    </w:p>
    <w:p w:rsidR="009F06A4" w:rsidRDefault="009F06A4" w:rsidP="009F06A4">
      <w:pPr>
        <w:jc w:val="center"/>
        <w:rPr>
          <w:b/>
          <w:bCs/>
        </w:rPr>
      </w:pPr>
      <w:r>
        <w:rPr>
          <w:b/>
          <w:bCs/>
        </w:rPr>
        <w:lastRenderedPageBreak/>
        <w:t>UBC Return to Research Training Log</w:t>
      </w:r>
    </w:p>
    <w:p w:rsidR="009F06A4" w:rsidRDefault="009F06A4" w:rsidP="009F06A4">
      <w:r>
        <w:t xml:space="preserve">All persons working on campus during the UBC return-to-on-campus-research Phase 1 (1/3 building occupancy) and phase 2 (2/3 building occupancy) must read and understand the plan for EOAS buildings (ESB and/or EOAS-Main) and the plan for the individual labs they will be occupying. </w:t>
      </w:r>
    </w:p>
    <w:p w:rsidR="009F06A4" w:rsidRDefault="009F06A4" w:rsidP="009F06A4">
      <w:r>
        <w:t>The building plans are available on the department web site under ‘Safety’, and also posted on the main building entrances. Individual Lab plans should be communicated with you by the lab PI and are posted on lab entrances.</w:t>
      </w:r>
    </w:p>
    <w:p w:rsidR="009F06A4" w:rsidRDefault="009F06A4" w:rsidP="009F06A4">
      <w:r>
        <w:t>“I have read and understood the EOAS building plans for ESB and EOS-Main, as well as the plans developed for the rooms I am permitted to use under a Return to Research request submitted by my research supervisor. I agree to abide by these rules and I understand that access to UBC may be revoked if these rules are not followed”:</w:t>
      </w:r>
    </w:p>
    <w:p w:rsidR="009F06A4" w:rsidRDefault="009F06A4" w:rsidP="009F06A4"/>
    <w:tbl>
      <w:tblPr>
        <w:tblStyle w:val="TableGrid"/>
        <w:tblW w:w="0" w:type="auto"/>
        <w:tblInd w:w="0" w:type="dxa"/>
        <w:tblLook w:val="04A0" w:firstRow="1" w:lastRow="0" w:firstColumn="1" w:lastColumn="0" w:noHBand="0" w:noVBand="1"/>
      </w:tblPr>
      <w:tblGrid>
        <w:gridCol w:w="3116"/>
        <w:gridCol w:w="3117"/>
        <w:gridCol w:w="3117"/>
      </w:tblGrid>
      <w:tr w:rsidR="009F06A4" w:rsidTr="00856364">
        <w:tc>
          <w:tcPr>
            <w:tcW w:w="9350" w:type="dxa"/>
            <w:gridSpan w:val="3"/>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r>
              <w:rPr>
                <w:lang w:val="en-CA"/>
              </w:rPr>
              <w:t>PI’s Name:</w:t>
            </w:r>
          </w:p>
          <w:p w:rsidR="009F06A4" w:rsidRDefault="009F06A4" w:rsidP="00856364">
            <w:pPr>
              <w:rPr>
                <w:lang w:val="en-CA"/>
              </w:rPr>
            </w:pPr>
          </w:p>
          <w:p w:rsidR="009F06A4" w:rsidRDefault="009F06A4" w:rsidP="00856364">
            <w:pPr>
              <w:rPr>
                <w:lang w:val="en-CA"/>
              </w:rPr>
            </w:pPr>
          </w:p>
        </w:tc>
      </w:tr>
      <w:tr w:rsidR="009F06A4" w:rsidTr="00856364">
        <w:tc>
          <w:tcPr>
            <w:tcW w:w="3116" w:type="dxa"/>
            <w:tcBorders>
              <w:top w:val="single" w:sz="4" w:space="0" w:color="auto"/>
              <w:left w:val="single" w:sz="4" w:space="0" w:color="auto"/>
              <w:bottom w:val="single" w:sz="4" w:space="0" w:color="auto"/>
              <w:right w:val="single" w:sz="4" w:space="0" w:color="auto"/>
            </w:tcBorders>
            <w:hideMark/>
          </w:tcPr>
          <w:p w:rsidR="009F06A4" w:rsidRDefault="009F06A4" w:rsidP="00856364">
            <w:pPr>
              <w:rPr>
                <w:lang w:val="en-CA"/>
              </w:rPr>
            </w:pPr>
            <w:r>
              <w:rPr>
                <w:lang w:val="en-CA"/>
              </w:rPr>
              <w:t>Name</w:t>
            </w:r>
          </w:p>
        </w:tc>
        <w:tc>
          <w:tcPr>
            <w:tcW w:w="3117" w:type="dxa"/>
            <w:tcBorders>
              <w:top w:val="single" w:sz="4" w:space="0" w:color="auto"/>
              <w:left w:val="single" w:sz="4" w:space="0" w:color="auto"/>
              <w:bottom w:val="single" w:sz="4" w:space="0" w:color="auto"/>
              <w:right w:val="single" w:sz="4" w:space="0" w:color="auto"/>
            </w:tcBorders>
            <w:hideMark/>
          </w:tcPr>
          <w:p w:rsidR="009F06A4" w:rsidRDefault="009F06A4" w:rsidP="00856364">
            <w:pPr>
              <w:rPr>
                <w:lang w:val="en-CA"/>
              </w:rPr>
            </w:pPr>
            <w:r>
              <w:rPr>
                <w:lang w:val="en-CA"/>
              </w:rPr>
              <w:t>Signature</w:t>
            </w:r>
          </w:p>
        </w:tc>
        <w:tc>
          <w:tcPr>
            <w:tcW w:w="3117" w:type="dxa"/>
            <w:tcBorders>
              <w:top w:val="single" w:sz="4" w:space="0" w:color="auto"/>
              <w:left w:val="single" w:sz="4" w:space="0" w:color="auto"/>
              <w:bottom w:val="single" w:sz="4" w:space="0" w:color="auto"/>
              <w:right w:val="single" w:sz="4" w:space="0" w:color="auto"/>
            </w:tcBorders>
            <w:hideMark/>
          </w:tcPr>
          <w:p w:rsidR="009F06A4" w:rsidRDefault="009F06A4" w:rsidP="00856364">
            <w:pPr>
              <w:rPr>
                <w:lang w:val="en-CA"/>
              </w:rPr>
            </w:pPr>
            <w:r>
              <w:rPr>
                <w:lang w:val="en-CA"/>
              </w:rPr>
              <w:t>Date</w:t>
            </w:r>
          </w:p>
        </w:tc>
      </w:tr>
      <w:tr w:rsidR="009F06A4" w:rsidTr="00856364">
        <w:tc>
          <w:tcPr>
            <w:tcW w:w="3116"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p w:rsidR="009F06A4" w:rsidRDefault="009F06A4" w:rsidP="00856364">
            <w:pPr>
              <w:rPr>
                <w:lang w:val="en-CA"/>
              </w:rPr>
            </w:pPr>
          </w:p>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r>
      <w:tr w:rsidR="009F06A4" w:rsidTr="00856364">
        <w:tc>
          <w:tcPr>
            <w:tcW w:w="3116"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p w:rsidR="009F06A4" w:rsidRDefault="009F06A4" w:rsidP="00856364">
            <w:pPr>
              <w:rPr>
                <w:lang w:val="en-CA"/>
              </w:rPr>
            </w:pPr>
          </w:p>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r>
      <w:tr w:rsidR="009F06A4" w:rsidTr="00856364">
        <w:tc>
          <w:tcPr>
            <w:tcW w:w="3116"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p w:rsidR="009F06A4" w:rsidRDefault="009F06A4" w:rsidP="00856364">
            <w:pPr>
              <w:rPr>
                <w:lang w:val="en-CA"/>
              </w:rPr>
            </w:pPr>
          </w:p>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r>
      <w:tr w:rsidR="009F06A4" w:rsidTr="00856364">
        <w:tc>
          <w:tcPr>
            <w:tcW w:w="3116"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p w:rsidR="009F06A4" w:rsidRDefault="009F06A4" w:rsidP="00856364">
            <w:pPr>
              <w:rPr>
                <w:lang w:val="en-CA"/>
              </w:rPr>
            </w:pPr>
          </w:p>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r>
      <w:tr w:rsidR="009F06A4" w:rsidTr="00856364">
        <w:tc>
          <w:tcPr>
            <w:tcW w:w="3116"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p w:rsidR="009F06A4" w:rsidRDefault="009F06A4" w:rsidP="00856364">
            <w:pPr>
              <w:rPr>
                <w:lang w:val="en-CA"/>
              </w:rPr>
            </w:pPr>
          </w:p>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r>
      <w:tr w:rsidR="009F06A4" w:rsidTr="00856364">
        <w:trPr>
          <w:trHeight w:val="584"/>
        </w:trPr>
        <w:tc>
          <w:tcPr>
            <w:tcW w:w="3116"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p w:rsidR="009F06A4" w:rsidRDefault="009F06A4" w:rsidP="00856364">
            <w:pPr>
              <w:rPr>
                <w:lang w:val="en-CA"/>
              </w:rPr>
            </w:pPr>
          </w:p>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c>
          <w:tcPr>
            <w:tcW w:w="3117" w:type="dxa"/>
            <w:tcBorders>
              <w:top w:val="single" w:sz="4" w:space="0" w:color="auto"/>
              <w:left w:val="single" w:sz="4" w:space="0" w:color="auto"/>
              <w:bottom w:val="single" w:sz="4" w:space="0" w:color="auto"/>
              <w:right w:val="single" w:sz="4" w:space="0" w:color="auto"/>
            </w:tcBorders>
          </w:tcPr>
          <w:p w:rsidR="009F06A4" w:rsidRDefault="009F06A4" w:rsidP="00856364">
            <w:pPr>
              <w:rPr>
                <w:lang w:val="en-CA"/>
              </w:rPr>
            </w:pPr>
          </w:p>
        </w:tc>
      </w:tr>
    </w:tbl>
    <w:p w:rsidR="00E97E88" w:rsidRDefault="00E97E88"/>
    <w:p w:rsidR="00E97E88" w:rsidRDefault="00E97E88">
      <w:pPr>
        <w:widowControl/>
      </w:pPr>
      <w:r>
        <w:br w:type="page"/>
      </w:r>
    </w:p>
    <w:p w:rsidR="00E97E88" w:rsidRPr="001B673D" w:rsidRDefault="00E97E88" w:rsidP="00E97E88">
      <w:pPr>
        <w:spacing w:after="0" w:line="240" w:lineRule="auto"/>
        <w:ind w:left="284"/>
        <w:rPr>
          <w:rFonts w:ascii="Arial" w:hAnsi="Arial" w:cs="Arial"/>
          <w:b/>
          <w:sz w:val="36"/>
          <w:szCs w:val="36"/>
        </w:rPr>
      </w:pPr>
      <w:r>
        <w:rPr>
          <w:rFonts w:ascii="Arial" w:hAnsi="Arial" w:cs="Arial"/>
          <w:b/>
          <w:sz w:val="36"/>
          <w:szCs w:val="36"/>
        </w:rPr>
        <w:lastRenderedPageBreak/>
        <w:t>EOAS Access Agreement to Resume Research</w:t>
      </w:r>
    </w:p>
    <w:p w:rsidR="00E97E88" w:rsidRPr="00801956" w:rsidRDefault="00E97E88" w:rsidP="00E97E88">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Stage 2</w:t>
      </w:r>
    </w:p>
    <w:p w:rsidR="00E97E88" w:rsidRDefault="00E97E88" w:rsidP="00E97E88">
      <w:pPr>
        <w:spacing w:after="0" w:line="240" w:lineRule="auto"/>
        <w:rPr>
          <w:rFonts w:eastAsia="Times New Roman" w:cs="Calibri"/>
          <w:b/>
          <w:bCs/>
          <w:color w:val="FF0000"/>
        </w:rPr>
      </w:pPr>
    </w:p>
    <w:p w:rsidR="00E97E88" w:rsidRDefault="00E97E88" w:rsidP="00E97E88">
      <w:pPr>
        <w:spacing w:after="0" w:line="240" w:lineRule="auto"/>
        <w:rPr>
          <w:rFonts w:eastAsia="Times New Roman" w:cs="Calibri"/>
          <w:b/>
          <w:bCs/>
          <w:color w:val="FF0000"/>
        </w:rPr>
      </w:pPr>
      <w:r w:rsidRPr="00D35A1C">
        <w:rPr>
          <w:rFonts w:eastAsia="Times New Roman" w:cs="Calibri"/>
          <w:b/>
          <w:bCs/>
          <w:color w:val="FF0000"/>
        </w:rPr>
        <w:t>This form must be completed and submitted together with a Request to Restart Research</w:t>
      </w:r>
      <w:r>
        <w:rPr>
          <w:rFonts w:eastAsia="Times New Roman" w:cs="Calibri"/>
          <w:b/>
          <w:bCs/>
          <w:color w:val="FF0000"/>
        </w:rPr>
        <w:t xml:space="preserve"> form by all EOAS PIs who wish to resume limited on-campus research</w:t>
      </w:r>
      <w:r w:rsidRPr="00D35A1C">
        <w:rPr>
          <w:rFonts w:eastAsia="Times New Roman" w:cs="Calibri"/>
          <w:b/>
          <w:bCs/>
          <w:color w:val="FF0000"/>
        </w:rPr>
        <w:t>.</w:t>
      </w:r>
    </w:p>
    <w:p w:rsidR="00E97E88" w:rsidRDefault="00E97E88" w:rsidP="00E97E88">
      <w:pPr>
        <w:spacing w:after="0" w:line="240" w:lineRule="auto"/>
        <w:rPr>
          <w:rFonts w:eastAsia="Times New Roman" w:cs="Calibri"/>
          <w:b/>
          <w:bCs/>
          <w:color w:val="FF0000"/>
        </w:rPr>
      </w:pPr>
    </w:p>
    <w:p w:rsidR="00E97E88" w:rsidRPr="00B4790F" w:rsidRDefault="00E97E88" w:rsidP="00E97E88">
      <w:pPr>
        <w:spacing w:after="0" w:line="240" w:lineRule="auto"/>
        <w:rPr>
          <w:rFonts w:eastAsia="Times New Roman" w:cs="Calibri"/>
          <w:color w:val="000000"/>
        </w:rPr>
      </w:pPr>
      <w:r w:rsidRPr="00B4790F">
        <w:rPr>
          <w:rFonts w:eastAsia="Times New Roman" w:cs="Calibri"/>
          <w:b/>
          <w:bCs/>
          <w:color w:val="000000"/>
          <w:u w:val="single"/>
        </w:rPr>
        <w:t>Purpose</w:t>
      </w:r>
      <w:r w:rsidRPr="00F77751">
        <w:rPr>
          <w:rFonts w:eastAsia="Times New Roman" w:cs="Calibri"/>
          <w:b/>
          <w:bCs/>
          <w:color w:val="000000"/>
        </w:rPr>
        <w:t>:</w:t>
      </w:r>
      <w:r>
        <w:rPr>
          <w:rFonts w:eastAsia="Times New Roman" w:cs="Calibri"/>
          <w:color w:val="000000"/>
        </w:rPr>
        <w:t xml:space="preserve"> To implement a</w:t>
      </w:r>
      <w:r w:rsidRPr="008F2965">
        <w:rPr>
          <w:rFonts w:eastAsia="Times New Roman" w:cs="Calibri"/>
          <w:color w:val="000000"/>
        </w:rPr>
        <w:t xml:space="preserve"> </w:t>
      </w:r>
      <w:r>
        <w:rPr>
          <w:rFonts w:eastAsia="Times New Roman" w:cs="Calibri"/>
          <w:color w:val="000000"/>
        </w:rPr>
        <w:t xml:space="preserve">Department-wide </w:t>
      </w:r>
      <w:r w:rsidRPr="008F2965">
        <w:rPr>
          <w:rFonts w:eastAsia="Times New Roman" w:cs="Calibri"/>
          <w:color w:val="000000"/>
        </w:rPr>
        <w:t>work plan t</w:t>
      </w:r>
      <w:r>
        <w:rPr>
          <w:rFonts w:eastAsia="Times New Roman" w:cs="Calibri"/>
          <w:color w:val="000000"/>
        </w:rPr>
        <w:t>hat</w:t>
      </w:r>
      <w:r w:rsidRPr="008F2965">
        <w:rPr>
          <w:rFonts w:eastAsia="Times New Roman" w:cs="Calibri"/>
          <w:color w:val="000000"/>
        </w:rPr>
        <w:t xml:space="preserve"> minimize</w:t>
      </w:r>
      <w:r>
        <w:rPr>
          <w:rFonts w:eastAsia="Times New Roman" w:cs="Calibri"/>
          <w:color w:val="000000"/>
        </w:rPr>
        <w:t>s</w:t>
      </w:r>
      <w:r w:rsidRPr="008F2965">
        <w:rPr>
          <w:rFonts w:eastAsia="Times New Roman" w:cs="Calibri"/>
          <w:color w:val="000000"/>
        </w:rPr>
        <w:t xml:space="preserve"> the number of people in </w:t>
      </w:r>
      <w:r>
        <w:rPr>
          <w:rFonts w:eastAsia="Times New Roman" w:cs="Calibri"/>
          <w:color w:val="000000"/>
        </w:rPr>
        <w:t>EOAS research facilities</w:t>
      </w:r>
      <w:r w:rsidRPr="008F2965">
        <w:rPr>
          <w:rFonts w:eastAsia="Times New Roman" w:cs="Calibri"/>
          <w:color w:val="000000"/>
        </w:rPr>
        <w:t xml:space="preserve"> at one time</w:t>
      </w:r>
      <w:r>
        <w:rPr>
          <w:rFonts w:eastAsia="Times New Roman" w:cs="Calibri"/>
          <w:color w:val="000000"/>
        </w:rPr>
        <w:t xml:space="preserve"> to maintain physical distancing</w:t>
      </w:r>
      <w:r w:rsidRPr="008F2965">
        <w:rPr>
          <w:rFonts w:eastAsia="Times New Roman" w:cs="Calibri"/>
          <w:color w:val="000000"/>
        </w:rPr>
        <w:t>.</w:t>
      </w:r>
      <w:r>
        <w:rPr>
          <w:rFonts w:eastAsia="Times New Roman" w:cs="Calibri"/>
          <w:color w:val="000000"/>
        </w:rPr>
        <w:t xml:space="preserve"> The COVID-19 virus remains a serious concern during the phased ending of research curtailment, and thus we will need to adopt new habits that (</w:t>
      </w:r>
      <w:proofErr w:type="spellStart"/>
      <w:r>
        <w:rPr>
          <w:rFonts w:eastAsia="Times New Roman" w:cs="Calibri"/>
          <w:color w:val="000000"/>
        </w:rPr>
        <w:t>i</w:t>
      </w:r>
      <w:proofErr w:type="spellEnd"/>
      <w:r>
        <w:rPr>
          <w:rFonts w:eastAsia="Times New Roman" w:cs="Calibri"/>
          <w:color w:val="000000"/>
        </w:rPr>
        <w:t xml:space="preserve">) </w:t>
      </w:r>
      <w:r w:rsidRPr="003410C5">
        <w:rPr>
          <w:rFonts w:eastAsia="Times New Roman" w:cs="Calibri"/>
          <w:color w:val="000000"/>
          <w:u w:val="single"/>
        </w:rPr>
        <w:t xml:space="preserve">allow us to </w:t>
      </w:r>
      <w:r w:rsidRPr="008754AE">
        <w:rPr>
          <w:rFonts w:eastAsia="Times New Roman" w:cs="Calibri"/>
          <w:color w:val="000000"/>
          <w:u w:val="single"/>
        </w:rPr>
        <w:t>continue</w:t>
      </w:r>
      <w:r w:rsidRPr="00C26A34">
        <w:rPr>
          <w:rFonts w:eastAsia="Times New Roman" w:cs="Calibri"/>
          <w:color w:val="000000"/>
          <w:u w:val="single"/>
        </w:rPr>
        <w:t xml:space="preserve"> our work</w:t>
      </w:r>
      <w:r>
        <w:rPr>
          <w:rFonts w:eastAsia="Times New Roman" w:cs="Calibri"/>
          <w:color w:val="000000"/>
        </w:rPr>
        <w:t xml:space="preserve">, while (ii) </w:t>
      </w:r>
      <w:r>
        <w:rPr>
          <w:rFonts w:eastAsia="Times New Roman" w:cs="Calibri"/>
          <w:color w:val="000000"/>
          <w:u w:val="single"/>
        </w:rPr>
        <w:t>minimizing</w:t>
      </w:r>
      <w:r w:rsidRPr="00C26A34">
        <w:rPr>
          <w:rFonts w:eastAsia="Times New Roman" w:cs="Calibri"/>
          <w:color w:val="000000"/>
          <w:u w:val="single"/>
        </w:rPr>
        <w:t xml:space="preserve"> the risk</w:t>
      </w:r>
      <w:r>
        <w:rPr>
          <w:rFonts w:eastAsia="Times New Roman" w:cs="Calibri"/>
          <w:color w:val="000000"/>
        </w:rPr>
        <w:t xml:space="preserve"> of acquiring and spreading the virus. The health and safety of all students, trainees, staff, and PIs is paramount.</w:t>
      </w:r>
    </w:p>
    <w:p w:rsidR="00E97E88" w:rsidRDefault="00E97E88" w:rsidP="00E97E88">
      <w:pPr>
        <w:spacing w:after="0" w:line="240" w:lineRule="auto"/>
        <w:rPr>
          <w:rFonts w:eastAsia="Times New Roman" w:cs="Calibri"/>
          <w:color w:val="000000"/>
        </w:rPr>
      </w:pPr>
    </w:p>
    <w:p w:rsidR="00E97E88" w:rsidRDefault="00E97E88" w:rsidP="00E97E88">
      <w:pPr>
        <w:spacing w:after="0" w:line="240" w:lineRule="auto"/>
      </w:pPr>
      <w:r w:rsidRPr="00B4790F">
        <w:rPr>
          <w:b/>
          <w:u w:val="single"/>
        </w:rPr>
        <w:t>Monitoring your health</w:t>
      </w:r>
      <w:r w:rsidRPr="00CA0F82">
        <w:rPr>
          <w:b/>
        </w:rPr>
        <w:t>.</w:t>
      </w:r>
      <w:r>
        <w:t xml:space="preserve"> </w:t>
      </w:r>
    </w:p>
    <w:p w:rsidR="00E97E88" w:rsidRDefault="00E97E88" w:rsidP="00E97E88">
      <w:pPr>
        <w:spacing w:after="0" w:line="240" w:lineRule="auto"/>
        <w:rPr>
          <w:lang w:val="en"/>
        </w:rPr>
      </w:pPr>
      <w:r>
        <w:t>Common symptoms according to WHO include f</w:t>
      </w:r>
      <w:r w:rsidRPr="00426C44">
        <w:t>ever</w:t>
      </w:r>
      <w:r>
        <w:t>, dry cough, t</w:t>
      </w:r>
      <w:r w:rsidRPr="00426C44">
        <w:t>iredness</w:t>
      </w:r>
      <w:r>
        <w:t>, l</w:t>
      </w:r>
      <w:r w:rsidRPr="00426C44">
        <w:t>oss of sense of taste/smell</w:t>
      </w:r>
      <w:r>
        <w:t>, s</w:t>
      </w:r>
      <w:r w:rsidRPr="00426C44">
        <w:t>ore throat</w:t>
      </w:r>
      <w:r>
        <w:rPr>
          <w:lang w:val="en"/>
        </w:rPr>
        <w:t>.</w:t>
      </w:r>
      <w:r>
        <w:t xml:space="preserve"> </w:t>
      </w:r>
      <w:r w:rsidRPr="00004275">
        <w:rPr>
          <w:lang w:val="en"/>
        </w:rPr>
        <w:t xml:space="preserve">If you are experiencing any of these symptoms, </w:t>
      </w:r>
      <w:r w:rsidRPr="00246888">
        <w:rPr>
          <w:b/>
          <w:lang w:val="en"/>
        </w:rPr>
        <w:t>stay at home</w:t>
      </w:r>
      <w:r>
        <w:rPr>
          <w:lang w:val="en"/>
        </w:rPr>
        <w:t>. U</w:t>
      </w:r>
      <w:r w:rsidRPr="00004275">
        <w:rPr>
          <w:lang w:val="en"/>
        </w:rPr>
        <w:t>se the BC Health Self-Assessment tool to determine if you require further testing or medical care:</w:t>
      </w:r>
      <w:hyperlink r:id="rId6">
        <w:r w:rsidRPr="00004275">
          <w:rPr>
            <w:rStyle w:val="Hyperlink"/>
            <w:lang w:val="en"/>
          </w:rPr>
          <w:t xml:space="preserve"> </w:t>
        </w:r>
      </w:hyperlink>
      <w:hyperlink r:id="rId7">
        <w:r w:rsidRPr="00004275">
          <w:rPr>
            <w:rStyle w:val="Hyperlink"/>
            <w:lang w:val="en"/>
          </w:rPr>
          <w:t>https://bc.thrive.health/</w:t>
        </w:r>
      </w:hyperlink>
      <w:r w:rsidRPr="00004275">
        <w:rPr>
          <w:lang w:val="en"/>
        </w:rPr>
        <w:t>.</w:t>
      </w:r>
      <w:r>
        <w:rPr>
          <w:lang w:val="en"/>
        </w:rPr>
        <w:t xml:space="preserve"> </w:t>
      </w:r>
    </w:p>
    <w:p w:rsidR="00E97E88" w:rsidRDefault="00E97E88" w:rsidP="00E97E88">
      <w:pPr>
        <w:spacing w:after="0" w:line="240" w:lineRule="auto"/>
        <w:rPr>
          <w:lang w:val="en"/>
        </w:rPr>
      </w:pPr>
    </w:p>
    <w:p w:rsidR="00E97E88" w:rsidRPr="00B808CD" w:rsidRDefault="00E97E88" w:rsidP="00E97E88">
      <w:pPr>
        <w:spacing w:after="0" w:line="240" w:lineRule="auto"/>
      </w:pPr>
      <w:r w:rsidRPr="00142C77">
        <w:rPr>
          <w:lang w:val="en"/>
        </w:rPr>
        <w:t xml:space="preserve">If members of your immediate family/roommates (i.e., a member of your household) are ill, you should also remain at home in quarantine. If you or someone from your household falls ill, you should inform all colleagues that you have come into contact with, and they too should go into self-isolation and monitor signs and symptoms for 14 days. </w:t>
      </w:r>
      <w:r>
        <w:t>P</w:t>
      </w:r>
      <w:r w:rsidRPr="00142C77">
        <w:rPr>
          <w:rFonts w:eastAsia="Times New Roman"/>
        </w:rPr>
        <w:t xml:space="preserve">eople </w:t>
      </w:r>
      <w:r w:rsidRPr="00B808CD">
        <w:rPr>
          <w:rFonts w:eastAsia="Times New Roman"/>
        </w:rPr>
        <w:t>from the same household are deemed to be in the single “bubble”, hence if two household members work in the same lab, then they are allowed to</w:t>
      </w:r>
      <w:r>
        <w:rPr>
          <w:rFonts w:eastAsia="Times New Roman"/>
        </w:rPr>
        <w:t xml:space="preserve"> be closer contact than the 2 </w:t>
      </w:r>
      <w:proofErr w:type="spellStart"/>
      <w:r w:rsidRPr="00B808CD">
        <w:rPr>
          <w:rFonts w:eastAsia="Times New Roman"/>
        </w:rPr>
        <w:t>metre</w:t>
      </w:r>
      <w:proofErr w:type="spellEnd"/>
      <w:r>
        <w:rPr>
          <w:rFonts w:eastAsia="Times New Roman"/>
        </w:rPr>
        <w:t xml:space="preserve"> </w:t>
      </w:r>
      <w:r w:rsidRPr="00B808CD">
        <w:rPr>
          <w:rFonts w:eastAsia="Times New Roman"/>
        </w:rPr>
        <w:t>rule.</w:t>
      </w:r>
    </w:p>
    <w:p w:rsidR="00E97E88" w:rsidRPr="00B808CD" w:rsidRDefault="00E97E88" w:rsidP="00E97E88">
      <w:pPr>
        <w:spacing w:after="0" w:line="240" w:lineRule="auto"/>
      </w:pPr>
    </w:p>
    <w:p w:rsidR="00E97E88" w:rsidRPr="00B91EDA" w:rsidRDefault="00E97E88" w:rsidP="00E97E88">
      <w:pPr>
        <w:spacing w:after="0" w:line="240" w:lineRule="auto"/>
        <w:rPr>
          <w:color w:val="000000"/>
        </w:rPr>
      </w:pPr>
      <w:r w:rsidRPr="00B91EDA">
        <w:rPr>
          <w:color w:val="000000"/>
        </w:rPr>
        <w:t xml:space="preserve">Be aware that </w:t>
      </w:r>
      <w:r w:rsidRPr="00B91EDA">
        <w:rPr>
          <w:b/>
          <w:color w:val="000000"/>
        </w:rPr>
        <w:t>people without symptoms may still be infected</w:t>
      </w:r>
      <w:r w:rsidRPr="00B91EDA">
        <w:rPr>
          <w:color w:val="000000"/>
        </w:rPr>
        <w:t>. Even if you or your co-worker feel fine, you should assume that either of you may be an asymptomatic carrier, and take all due precautions, such as frequent hand-washing, maintaining appropriate physical distance</w:t>
      </w:r>
      <w:r>
        <w:rPr>
          <w:color w:val="000000"/>
        </w:rPr>
        <w:t>.  The use of face masks is strongly suggested</w:t>
      </w:r>
      <w:r w:rsidRPr="00B91EDA">
        <w:rPr>
          <w:color w:val="000000"/>
        </w:rPr>
        <w:t>.</w:t>
      </w:r>
    </w:p>
    <w:p w:rsidR="00E97E88" w:rsidRPr="00B808CD" w:rsidRDefault="00E97E88" w:rsidP="00E97E88">
      <w:pPr>
        <w:spacing w:after="0" w:line="240" w:lineRule="auto"/>
        <w:rPr>
          <w:bCs/>
          <w:u w:val="single"/>
          <w:lang w:val="de-AT"/>
        </w:rPr>
      </w:pPr>
    </w:p>
    <w:p w:rsidR="00E97E88" w:rsidRPr="00B808CD" w:rsidRDefault="00E97E88" w:rsidP="00E97E88">
      <w:pPr>
        <w:spacing w:after="0" w:line="240" w:lineRule="auto"/>
        <w:rPr>
          <w:b/>
          <w:u w:val="single"/>
        </w:rPr>
      </w:pPr>
      <w:r w:rsidRPr="00B808CD">
        <w:rPr>
          <w:b/>
          <w:u w:val="single"/>
        </w:rPr>
        <w:t>Key principles of the restart plan:</w:t>
      </w:r>
    </w:p>
    <w:p w:rsidR="00E97E88" w:rsidRPr="00B808CD" w:rsidRDefault="00E97E88" w:rsidP="00E97E88">
      <w:pPr>
        <w:pStyle w:val="ListParagraph"/>
        <w:widowControl/>
        <w:numPr>
          <w:ilvl w:val="0"/>
          <w:numId w:val="8"/>
        </w:numPr>
        <w:spacing w:after="0" w:line="240" w:lineRule="auto"/>
      </w:pPr>
      <w:r w:rsidRPr="00B91EDA">
        <w:rPr>
          <w:color w:val="000000"/>
          <w:lang w:val="en"/>
        </w:rPr>
        <w:t>BC Health guidelines</w:t>
      </w:r>
      <w:r w:rsidRPr="00B808CD">
        <w:t xml:space="preserve"> are the law in BC; all who return to work must comply with the guidelines.</w:t>
      </w:r>
    </w:p>
    <w:p w:rsidR="00E97E88" w:rsidRPr="00B91EDA" w:rsidRDefault="00E97E88" w:rsidP="00E97E88">
      <w:pPr>
        <w:pStyle w:val="ListParagraph"/>
        <w:widowControl/>
        <w:numPr>
          <w:ilvl w:val="0"/>
          <w:numId w:val="8"/>
        </w:numPr>
        <w:spacing w:after="0" w:line="240" w:lineRule="auto"/>
        <w:rPr>
          <w:rFonts w:eastAsia="Times New Roman"/>
        </w:rPr>
      </w:pPr>
      <w:r w:rsidRPr="00B808CD">
        <w:rPr>
          <w:lang w:val="en"/>
        </w:rPr>
        <w:t>No one with symptoms should leave their home.</w:t>
      </w:r>
    </w:p>
    <w:p w:rsidR="00E97E88" w:rsidRPr="00B808CD" w:rsidRDefault="00E97E88" w:rsidP="00E97E88">
      <w:pPr>
        <w:pStyle w:val="ListParagraph"/>
        <w:widowControl/>
        <w:numPr>
          <w:ilvl w:val="0"/>
          <w:numId w:val="8"/>
        </w:numPr>
        <w:spacing w:after="0" w:line="240" w:lineRule="auto"/>
      </w:pPr>
      <w:r w:rsidRPr="00B808CD">
        <w:t>Always ma</w:t>
      </w:r>
      <w:r>
        <w:t>intain a minimum distance of 2</w:t>
      </w:r>
      <w:r w:rsidRPr="00B808CD">
        <w:t xml:space="preserve"> </w:t>
      </w:r>
      <w:proofErr w:type="spellStart"/>
      <w:r w:rsidRPr="00B808CD">
        <w:t>metres</w:t>
      </w:r>
      <w:proofErr w:type="spellEnd"/>
      <w:r>
        <w:t xml:space="preserve"> </w:t>
      </w:r>
      <w:r w:rsidRPr="00B808CD">
        <w:t>to the next person.</w:t>
      </w:r>
    </w:p>
    <w:p w:rsidR="00E97E88" w:rsidRPr="00B808CD" w:rsidRDefault="00E97E88" w:rsidP="00E97E88">
      <w:pPr>
        <w:pStyle w:val="ListParagraph"/>
        <w:widowControl/>
        <w:numPr>
          <w:ilvl w:val="0"/>
          <w:numId w:val="8"/>
        </w:numPr>
        <w:spacing w:after="0" w:line="240" w:lineRule="auto"/>
      </w:pPr>
      <w:r w:rsidRPr="00B808CD">
        <w:t>The number of persons allowed in each room is defined and must not be exceeded.</w:t>
      </w:r>
    </w:p>
    <w:p w:rsidR="00E97E88" w:rsidRPr="00B91EDA" w:rsidRDefault="00E97E88" w:rsidP="00E97E88">
      <w:pPr>
        <w:pStyle w:val="ListParagraph"/>
        <w:widowControl/>
        <w:numPr>
          <w:ilvl w:val="0"/>
          <w:numId w:val="8"/>
        </w:numPr>
        <w:spacing w:after="0" w:line="240" w:lineRule="auto"/>
        <w:rPr>
          <w:rFonts w:eastAsia="Times New Roman"/>
        </w:rPr>
      </w:pPr>
      <w:r w:rsidRPr="00B808CD">
        <w:t>Avoid social contact by keeping your distance and minimizing contact in common spaces.</w:t>
      </w:r>
    </w:p>
    <w:p w:rsidR="00E97E88" w:rsidRPr="00B808CD" w:rsidRDefault="00E97E88" w:rsidP="00E97E88">
      <w:pPr>
        <w:pStyle w:val="ListParagraph"/>
        <w:widowControl/>
        <w:numPr>
          <w:ilvl w:val="0"/>
          <w:numId w:val="8"/>
        </w:numPr>
        <w:spacing w:after="0" w:line="240" w:lineRule="auto"/>
      </w:pPr>
      <w:r w:rsidRPr="00B808CD">
        <w:t>Buildin</w:t>
      </w:r>
      <w:r>
        <w:t>g specific rules (e.g., ESB, EOSM/EOSS</w:t>
      </w:r>
      <w:r w:rsidRPr="00B808CD">
        <w:t xml:space="preserve">) should be respected, but the general principles outlined here </w:t>
      </w:r>
      <w:r w:rsidRPr="00B808CD">
        <w:rPr>
          <w:u w:val="single"/>
        </w:rPr>
        <w:t xml:space="preserve">apply to all </w:t>
      </w:r>
      <w:r>
        <w:rPr>
          <w:u w:val="single"/>
        </w:rPr>
        <w:t>EOAS</w:t>
      </w:r>
      <w:r w:rsidRPr="00B808CD">
        <w:rPr>
          <w:u w:val="single"/>
        </w:rPr>
        <w:t xml:space="preserve"> Department PIs and personnel in their labs.</w:t>
      </w:r>
    </w:p>
    <w:p w:rsidR="00E97E88" w:rsidRPr="00B808CD" w:rsidRDefault="00E97E88" w:rsidP="00E97E88">
      <w:pPr>
        <w:pStyle w:val="ListParagraph"/>
        <w:widowControl/>
        <w:numPr>
          <w:ilvl w:val="0"/>
          <w:numId w:val="8"/>
        </w:numPr>
        <w:spacing w:after="0" w:line="240" w:lineRule="auto"/>
      </w:pPr>
      <w:r w:rsidRPr="00B91EDA">
        <w:rPr>
          <w:color w:val="000000"/>
          <w:lang w:val="en"/>
        </w:rPr>
        <w:t>PIs and trainees are responsible for coordinating individual/shared lab space to minimize interpersonal conflict.</w:t>
      </w:r>
    </w:p>
    <w:p w:rsidR="00E97E88" w:rsidRPr="00B91EDA" w:rsidRDefault="00E97E88" w:rsidP="00E97E88">
      <w:pPr>
        <w:pStyle w:val="ListParagraph"/>
        <w:widowControl/>
        <w:numPr>
          <w:ilvl w:val="0"/>
          <w:numId w:val="8"/>
        </w:numPr>
        <w:spacing w:after="160" w:line="259" w:lineRule="auto"/>
        <w:rPr>
          <w:color w:val="000000"/>
        </w:rPr>
      </w:pPr>
      <w:r w:rsidRPr="00B91EDA">
        <w:rPr>
          <w:iCs/>
          <w:color w:val="000000"/>
        </w:rPr>
        <w:t>No one is to enter laboratories without explicit written authorization of the PI</w:t>
      </w:r>
      <w:r w:rsidRPr="00B91EDA">
        <w:rPr>
          <w:color w:val="000000"/>
        </w:rPr>
        <w:t xml:space="preserve">. </w:t>
      </w:r>
    </w:p>
    <w:p w:rsidR="00E97E88" w:rsidRPr="00B808CD" w:rsidRDefault="00E97E88" w:rsidP="00E97E88">
      <w:pPr>
        <w:pStyle w:val="ListParagraph"/>
        <w:widowControl/>
        <w:numPr>
          <w:ilvl w:val="0"/>
          <w:numId w:val="8"/>
        </w:numPr>
        <w:spacing w:after="0" w:line="240" w:lineRule="auto"/>
        <w:rPr>
          <w:bCs/>
          <w:u w:val="single"/>
          <w:lang w:val="de-AT"/>
        </w:rPr>
      </w:pPr>
      <w:r w:rsidRPr="00B808CD">
        <w:rPr>
          <w:bCs/>
          <w:u w:val="single"/>
          <w:lang w:val="de-AT"/>
        </w:rPr>
        <w:t xml:space="preserve">It is the responsibility of PIs to set procedures that allow safe lab work, and the responsibility of </w:t>
      </w:r>
      <w:r>
        <w:rPr>
          <w:bCs/>
          <w:u w:val="single"/>
          <w:lang w:val="de-AT"/>
        </w:rPr>
        <w:t>all research personnel</w:t>
      </w:r>
      <w:r w:rsidRPr="00B808CD">
        <w:rPr>
          <w:bCs/>
          <w:u w:val="single"/>
          <w:lang w:val="de-AT"/>
        </w:rPr>
        <w:t xml:space="preserve"> to observe all rules and procedures</w:t>
      </w:r>
      <w:r w:rsidRPr="00B808CD">
        <w:rPr>
          <w:bCs/>
          <w:lang w:val="de-AT"/>
        </w:rPr>
        <w:t xml:space="preserve">. </w:t>
      </w:r>
      <w:r w:rsidRPr="00B808CD">
        <w:t>PIs</w:t>
      </w:r>
      <w:r>
        <w:t xml:space="preserve"> or their designate</w:t>
      </w:r>
      <w:r w:rsidRPr="00B808CD">
        <w:t xml:space="preserve"> should check periodically to ensure that procedures are being observed, and adjust flexible aspects (as needed, but observing general principles).</w:t>
      </w:r>
    </w:p>
    <w:p w:rsidR="00E97E88" w:rsidRPr="00B808CD" w:rsidRDefault="00E97E88" w:rsidP="00E97E88">
      <w:pPr>
        <w:pStyle w:val="ListParagraph"/>
        <w:widowControl/>
        <w:numPr>
          <w:ilvl w:val="0"/>
          <w:numId w:val="8"/>
        </w:numPr>
        <w:spacing w:after="0" w:line="240" w:lineRule="auto"/>
        <w:rPr>
          <w:bCs/>
          <w:u w:val="single"/>
          <w:lang w:val="de-AT"/>
        </w:rPr>
      </w:pPr>
      <w:r w:rsidRPr="00B808CD">
        <w:rPr>
          <w:bCs/>
          <w:u w:val="single"/>
          <w:lang w:val="de-AT"/>
        </w:rPr>
        <w:t xml:space="preserve">Violations are considered to be against </w:t>
      </w:r>
      <w:r w:rsidRPr="00B808CD">
        <w:t xml:space="preserve">UBC </w:t>
      </w:r>
      <w:r w:rsidRPr="00B808CD">
        <w:rPr>
          <w:rFonts w:eastAsia="Times New Roman"/>
        </w:rPr>
        <w:t>SC6 Scholarly Integrity Policy</w:t>
      </w:r>
      <w:r w:rsidRPr="00B808CD" w:rsidDel="003931A2">
        <w:rPr>
          <w:bCs/>
          <w:u w:val="single"/>
          <w:lang w:val="de-AT"/>
        </w:rPr>
        <w:t xml:space="preserve"> </w:t>
      </w:r>
      <w:r w:rsidRPr="00B808CD">
        <w:rPr>
          <w:bCs/>
          <w:lang w:val="de-AT"/>
        </w:rPr>
        <w:t>(see end of document), and will have negative consequences (i) for trainees, such as loss of building access, and (ii) PIs, potentially leading to investigations of scholarly misconduct by the VPRI.</w:t>
      </w:r>
    </w:p>
    <w:p w:rsidR="00E97E88" w:rsidRPr="00B91EDA" w:rsidRDefault="00E97E88" w:rsidP="00E97E88">
      <w:pPr>
        <w:rPr>
          <w:b/>
          <w:color w:val="000000"/>
          <w:u w:val="single"/>
          <w:lang w:val="en"/>
        </w:rPr>
      </w:pPr>
      <w:r w:rsidRPr="00B91EDA">
        <w:rPr>
          <w:b/>
          <w:color w:val="000000"/>
          <w:u w:val="single"/>
          <w:lang w:val="en"/>
        </w:rPr>
        <w:lastRenderedPageBreak/>
        <w:t>Procedures:</w:t>
      </w:r>
    </w:p>
    <w:p w:rsidR="00E97E88" w:rsidRPr="00B91EDA" w:rsidRDefault="00E97E88" w:rsidP="00E97E88">
      <w:pPr>
        <w:spacing w:after="0" w:line="240" w:lineRule="auto"/>
        <w:rPr>
          <w:color w:val="000000"/>
          <w:lang w:val="en"/>
        </w:rPr>
      </w:pPr>
      <w:r w:rsidRPr="00B91EDA">
        <w:rPr>
          <w:color w:val="000000"/>
          <w:lang w:val="en"/>
        </w:rPr>
        <w:t xml:space="preserve">Return to active research will be gradual, to comply with BC Health guidelines. </w:t>
      </w:r>
      <w:r w:rsidRPr="00B91EDA">
        <w:rPr>
          <w:b/>
          <w:color w:val="000000"/>
          <w:lang w:val="en"/>
        </w:rPr>
        <w:t>A re-start (when it comes) will not initially mean a return to normal work</w:t>
      </w:r>
      <w:r w:rsidRPr="00B91EDA">
        <w:rPr>
          <w:color w:val="000000"/>
          <w:lang w:val="en"/>
        </w:rPr>
        <w:t xml:space="preserve">. Time spent in the building must still be kept to the bare minimum required to achieve research goals. </w:t>
      </w:r>
    </w:p>
    <w:p w:rsidR="00E97E88" w:rsidRPr="00B91EDA" w:rsidRDefault="00E97E88" w:rsidP="00E97E88">
      <w:pPr>
        <w:spacing w:after="0" w:line="240" w:lineRule="auto"/>
        <w:rPr>
          <w:color w:val="000000"/>
          <w:u w:val="single"/>
          <w:lang w:val="en"/>
        </w:rPr>
      </w:pPr>
    </w:p>
    <w:p w:rsidR="00E97E88" w:rsidRPr="00B91EDA" w:rsidRDefault="00E97E88" w:rsidP="00E97E88">
      <w:pPr>
        <w:pStyle w:val="ListParagraph"/>
        <w:widowControl/>
        <w:numPr>
          <w:ilvl w:val="0"/>
          <w:numId w:val="3"/>
        </w:numPr>
        <w:spacing w:after="0" w:line="240" w:lineRule="auto"/>
        <w:rPr>
          <w:color w:val="000000"/>
          <w:lang w:val="en"/>
        </w:rPr>
      </w:pPr>
      <w:r w:rsidRPr="00B91EDA">
        <w:rPr>
          <w:color w:val="000000"/>
          <w:u w:val="single"/>
          <w:lang w:val="en"/>
        </w:rPr>
        <w:t xml:space="preserve">Minimize time at UBC; work from home whenever possible. </w:t>
      </w:r>
      <w:r w:rsidRPr="00B91EDA">
        <w:rPr>
          <w:color w:val="000000"/>
          <w:lang w:val="en"/>
        </w:rPr>
        <w:t xml:space="preserve">Those with suitable remote work should stay working remotely. </w:t>
      </w:r>
    </w:p>
    <w:p w:rsidR="00E97E88" w:rsidRPr="00B808CD" w:rsidRDefault="00E97E88" w:rsidP="00E97E88">
      <w:pPr>
        <w:spacing w:after="0" w:line="240" w:lineRule="auto"/>
      </w:pPr>
    </w:p>
    <w:p w:rsidR="00E97E88" w:rsidRPr="00B91EDA" w:rsidRDefault="00E97E88" w:rsidP="00E97E88">
      <w:pPr>
        <w:pStyle w:val="ListParagraph"/>
        <w:widowControl/>
        <w:numPr>
          <w:ilvl w:val="0"/>
          <w:numId w:val="3"/>
        </w:numPr>
        <w:spacing w:after="0" w:line="240" w:lineRule="auto"/>
        <w:rPr>
          <w:color w:val="000000"/>
          <w:lang w:val="en"/>
        </w:rPr>
      </w:pPr>
      <w:r w:rsidRPr="00B91EDA">
        <w:rPr>
          <w:color w:val="000000"/>
          <w:u w:val="single"/>
          <w:lang w:val="en"/>
        </w:rPr>
        <w:t>Personal hygiene measures</w:t>
      </w:r>
      <w:r w:rsidRPr="00B91EDA">
        <w:rPr>
          <w:color w:val="000000"/>
          <w:lang w:val="en"/>
        </w:rPr>
        <w:t>:</w:t>
      </w:r>
    </w:p>
    <w:p w:rsidR="00E97E88" w:rsidRPr="00B91EDA" w:rsidRDefault="00E97E88" w:rsidP="00E97E88">
      <w:pPr>
        <w:pStyle w:val="ListParagraph"/>
        <w:widowControl/>
        <w:numPr>
          <w:ilvl w:val="0"/>
          <w:numId w:val="11"/>
        </w:numPr>
        <w:spacing w:after="0" w:line="240" w:lineRule="auto"/>
        <w:ind w:left="1134" w:hanging="425"/>
        <w:rPr>
          <w:color w:val="000000"/>
          <w:lang w:val="en"/>
        </w:rPr>
      </w:pPr>
      <w:r w:rsidRPr="00B91EDA">
        <w:rPr>
          <w:color w:val="000000"/>
          <w:lang w:val="en"/>
        </w:rPr>
        <w:t>Wash hands/sanitize when entering or leaving any space.</w:t>
      </w:r>
    </w:p>
    <w:p w:rsidR="00E97E88" w:rsidRPr="00B91EDA" w:rsidRDefault="00E97E88" w:rsidP="00E97E88">
      <w:pPr>
        <w:pStyle w:val="ListParagraph"/>
        <w:widowControl/>
        <w:numPr>
          <w:ilvl w:val="0"/>
          <w:numId w:val="11"/>
        </w:numPr>
        <w:spacing w:after="0" w:line="240" w:lineRule="auto"/>
        <w:ind w:left="1134" w:hanging="425"/>
        <w:rPr>
          <w:color w:val="000000"/>
          <w:lang w:val="en"/>
        </w:rPr>
      </w:pPr>
      <w:r w:rsidRPr="00B91EDA">
        <w:rPr>
          <w:color w:val="000000"/>
          <w:lang w:val="en"/>
        </w:rPr>
        <w:t xml:space="preserve">Hand sanitizer </w:t>
      </w:r>
      <w:r>
        <w:rPr>
          <w:color w:val="000000"/>
          <w:lang w:val="en"/>
        </w:rPr>
        <w:t>should</w:t>
      </w:r>
      <w:r w:rsidRPr="00B91EDA">
        <w:rPr>
          <w:color w:val="000000"/>
          <w:lang w:val="en"/>
        </w:rPr>
        <w:t xml:space="preserve"> be provided at entrances to </w:t>
      </w:r>
      <w:r>
        <w:rPr>
          <w:color w:val="000000"/>
          <w:lang w:val="en"/>
        </w:rPr>
        <w:t>all labs</w:t>
      </w:r>
      <w:r w:rsidRPr="00B91EDA">
        <w:rPr>
          <w:color w:val="000000"/>
          <w:lang w:val="en"/>
        </w:rPr>
        <w:t>. Hands should be washed/ sanitized any time you move between areas (labs, common areas, etc.).</w:t>
      </w:r>
    </w:p>
    <w:p w:rsidR="00E97E88" w:rsidRPr="00B91EDA" w:rsidRDefault="00E97E88" w:rsidP="00E97E88">
      <w:pPr>
        <w:pStyle w:val="ListParagraph"/>
        <w:widowControl/>
        <w:numPr>
          <w:ilvl w:val="0"/>
          <w:numId w:val="11"/>
        </w:numPr>
        <w:spacing w:after="0" w:line="240" w:lineRule="auto"/>
        <w:ind w:left="1134" w:hanging="425"/>
        <w:rPr>
          <w:color w:val="000000"/>
          <w:lang w:val="en"/>
        </w:rPr>
      </w:pPr>
      <w:r w:rsidRPr="00B91EDA">
        <w:rPr>
          <w:color w:val="000000"/>
          <w:lang w:val="en"/>
        </w:rPr>
        <w:t>Hand sanitizer will be provided at the building entrances and must be used when entering or leaving the building.</w:t>
      </w:r>
    </w:p>
    <w:p w:rsidR="00E97E88" w:rsidRPr="00B91EDA" w:rsidRDefault="00E97E88" w:rsidP="00E97E88">
      <w:pPr>
        <w:spacing w:after="0" w:line="240" w:lineRule="auto"/>
        <w:rPr>
          <w:color w:val="000000"/>
          <w:lang w:val="en"/>
        </w:rPr>
      </w:pPr>
    </w:p>
    <w:p w:rsidR="00E97E88" w:rsidRPr="00B91EDA" w:rsidRDefault="00E97E88" w:rsidP="00E97E88">
      <w:pPr>
        <w:pStyle w:val="ListParagraph"/>
        <w:widowControl/>
        <w:numPr>
          <w:ilvl w:val="0"/>
          <w:numId w:val="3"/>
        </w:numPr>
        <w:spacing w:after="0" w:line="240" w:lineRule="auto"/>
        <w:rPr>
          <w:color w:val="000000"/>
          <w:lang w:val="en"/>
        </w:rPr>
      </w:pPr>
      <w:r w:rsidRPr="00B91EDA">
        <w:rPr>
          <w:color w:val="000000"/>
          <w:u w:val="single"/>
          <w:lang w:val="en"/>
        </w:rPr>
        <w:t>PPE (Personal Protective Equipment</w:t>
      </w:r>
      <w:r w:rsidRPr="00B91EDA">
        <w:rPr>
          <w:color w:val="000000"/>
          <w:lang w:val="en"/>
        </w:rPr>
        <w:t>):</w:t>
      </w:r>
    </w:p>
    <w:p w:rsidR="00E97E88" w:rsidRPr="00B91EDA" w:rsidRDefault="00E97E88" w:rsidP="00E97E88">
      <w:pPr>
        <w:pStyle w:val="ListParagraph"/>
        <w:widowControl/>
        <w:numPr>
          <w:ilvl w:val="0"/>
          <w:numId w:val="4"/>
        </w:numPr>
        <w:spacing w:after="0" w:line="240" w:lineRule="auto"/>
        <w:ind w:left="1134" w:hanging="357"/>
        <w:rPr>
          <w:color w:val="000000"/>
          <w:lang w:val="en"/>
        </w:rPr>
      </w:pPr>
      <w:r w:rsidRPr="00B91EDA">
        <w:rPr>
          <w:color w:val="000000"/>
          <w:lang w:val="en"/>
        </w:rPr>
        <w:t xml:space="preserve">Use of PPE, such as </w:t>
      </w:r>
      <w:r>
        <w:rPr>
          <w:color w:val="000000"/>
          <w:lang w:val="en"/>
        </w:rPr>
        <w:t xml:space="preserve">N95 masks and </w:t>
      </w:r>
      <w:r w:rsidRPr="00B91EDA">
        <w:rPr>
          <w:color w:val="000000"/>
          <w:lang w:val="en"/>
        </w:rPr>
        <w:t xml:space="preserve">lab coats, should follow </w:t>
      </w:r>
      <w:r w:rsidRPr="00B91EDA">
        <w:rPr>
          <w:color w:val="000000"/>
          <w:u w:val="single"/>
          <w:lang w:val="en"/>
        </w:rPr>
        <w:t>UBC ‘Safety and Risk Services’ (SRS) Guidelines</w:t>
      </w:r>
      <w:r w:rsidRPr="00B91EDA">
        <w:rPr>
          <w:color w:val="000000"/>
          <w:lang w:val="en"/>
        </w:rPr>
        <w:t xml:space="preserve"> (</w:t>
      </w:r>
      <w:hyperlink r:id="rId8" w:history="1">
        <w:r w:rsidRPr="00613045">
          <w:rPr>
            <w:rStyle w:val="Hyperlink"/>
            <w:lang w:val="en"/>
          </w:rPr>
          <w:t>https://srs.ubc.ca/health-safety/research-safety/general-lab-safety</w:t>
        </w:r>
      </w:hyperlink>
      <w:r w:rsidRPr="00B91EDA">
        <w:rPr>
          <w:color w:val="000000"/>
          <w:lang w:val="en"/>
        </w:rPr>
        <w:t>)</w:t>
      </w:r>
      <w:r w:rsidRPr="00B808CD">
        <w:t>.</w:t>
      </w:r>
    </w:p>
    <w:p w:rsidR="00E97E88" w:rsidRDefault="00E97E88" w:rsidP="00E97E88">
      <w:pPr>
        <w:pStyle w:val="ListParagraph"/>
        <w:widowControl/>
        <w:spacing w:after="0" w:line="240" w:lineRule="auto"/>
        <w:ind w:left="1134"/>
        <w:rPr>
          <w:color w:val="000000"/>
          <w:lang w:val="en"/>
        </w:rPr>
      </w:pPr>
    </w:p>
    <w:p w:rsidR="00E97E88" w:rsidRDefault="00E97E88" w:rsidP="00E97E88">
      <w:pPr>
        <w:pStyle w:val="ListParagraph"/>
        <w:widowControl/>
        <w:numPr>
          <w:ilvl w:val="1"/>
          <w:numId w:val="5"/>
        </w:numPr>
        <w:spacing w:after="0" w:line="240" w:lineRule="auto"/>
        <w:rPr>
          <w:color w:val="000000"/>
          <w:lang w:val="en"/>
        </w:rPr>
      </w:pPr>
      <w:r>
        <w:rPr>
          <w:color w:val="000000"/>
          <w:lang w:val="en"/>
        </w:rPr>
        <w:t>Face masks</w:t>
      </w:r>
    </w:p>
    <w:p w:rsidR="00E97E88" w:rsidRDefault="00E97E88" w:rsidP="00E97E88">
      <w:pPr>
        <w:pStyle w:val="ListParagraph"/>
        <w:widowControl/>
        <w:spacing w:after="0" w:line="240" w:lineRule="auto"/>
        <w:ind w:left="1134"/>
        <w:rPr>
          <w:color w:val="000000"/>
          <w:lang w:val="en"/>
        </w:rPr>
      </w:pPr>
      <w:r>
        <w:rPr>
          <w:color w:val="000000"/>
          <w:lang w:val="en"/>
        </w:rPr>
        <w:t>Face mask (such as cloth m</w:t>
      </w:r>
      <w:r w:rsidRPr="00B91EDA">
        <w:rPr>
          <w:color w:val="000000"/>
          <w:lang w:val="en"/>
        </w:rPr>
        <w:t>ask</w:t>
      </w:r>
      <w:r>
        <w:rPr>
          <w:color w:val="000000"/>
          <w:lang w:val="en"/>
        </w:rPr>
        <w:t xml:space="preserve"> </w:t>
      </w:r>
      <w:r w:rsidRPr="00B91EDA">
        <w:rPr>
          <w:color w:val="000000"/>
          <w:lang w:val="en"/>
        </w:rPr>
        <w:t xml:space="preserve">mouth-nose protection) usage will be according to BC Health guidelines. Bringing and using your own cloth masks is </w:t>
      </w:r>
      <w:r>
        <w:rPr>
          <w:color w:val="000000"/>
          <w:lang w:val="en"/>
        </w:rPr>
        <w:t xml:space="preserve">permitted </w:t>
      </w:r>
      <w:r w:rsidRPr="00123587">
        <w:rPr>
          <w:color w:val="000000"/>
          <w:lang w:val="en"/>
        </w:rPr>
        <w:t>provided it does not interfere with</w:t>
      </w:r>
      <w:r>
        <w:rPr>
          <w:color w:val="000000"/>
          <w:lang w:val="en"/>
        </w:rPr>
        <w:t xml:space="preserve"> you safely carrying out your </w:t>
      </w:r>
      <w:r w:rsidRPr="00123587">
        <w:rPr>
          <w:color w:val="000000"/>
          <w:lang w:val="en"/>
        </w:rPr>
        <w:t>duties. UBC asks the campus community to be respectful of students, faculty and staff who choose to wear masks.</w:t>
      </w:r>
    </w:p>
    <w:p w:rsidR="00E97E88" w:rsidRPr="00B91EDA" w:rsidRDefault="00E97E88" w:rsidP="00E97E88">
      <w:pPr>
        <w:pStyle w:val="ListParagraph"/>
        <w:widowControl/>
        <w:spacing w:after="0" w:line="240" w:lineRule="auto"/>
        <w:ind w:left="1134"/>
        <w:rPr>
          <w:color w:val="000000"/>
          <w:lang w:val="en"/>
        </w:rPr>
      </w:pPr>
    </w:p>
    <w:p w:rsidR="00E97E88" w:rsidRPr="00B91EDA" w:rsidRDefault="00E97E88" w:rsidP="00E97E88">
      <w:pPr>
        <w:pStyle w:val="ListParagraph"/>
        <w:widowControl/>
        <w:numPr>
          <w:ilvl w:val="0"/>
          <w:numId w:val="3"/>
        </w:numPr>
        <w:spacing w:after="0" w:line="240" w:lineRule="auto"/>
        <w:rPr>
          <w:color w:val="000000"/>
          <w:lang w:val="en"/>
        </w:rPr>
      </w:pPr>
      <w:r w:rsidRPr="00B91EDA">
        <w:rPr>
          <w:color w:val="000000"/>
          <w:u w:val="single"/>
          <w:lang w:val="en"/>
        </w:rPr>
        <w:t>Social distancing and safe working-alone procedures</w:t>
      </w:r>
      <w:r w:rsidRPr="00B91EDA">
        <w:rPr>
          <w:color w:val="000000"/>
          <w:lang w:val="en"/>
        </w:rPr>
        <w:t>:</w:t>
      </w:r>
    </w:p>
    <w:p w:rsidR="00E97E88" w:rsidRDefault="00E97E88" w:rsidP="00E97E88">
      <w:pPr>
        <w:pStyle w:val="ListParagraph"/>
        <w:widowControl/>
        <w:numPr>
          <w:ilvl w:val="0"/>
          <w:numId w:val="12"/>
        </w:numPr>
        <w:spacing w:after="0" w:line="240" w:lineRule="auto"/>
        <w:ind w:left="1134" w:hanging="425"/>
        <w:rPr>
          <w:color w:val="000000"/>
          <w:lang w:val="en"/>
        </w:rPr>
      </w:pPr>
      <w:r w:rsidRPr="00B91EDA">
        <w:rPr>
          <w:color w:val="000000"/>
          <w:lang w:val="en"/>
        </w:rPr>
        <w:t>Always ma</w:t>
      </w:r>
      <w:r>
        <w:rPr>
          <w:color w:val="000000"/>
          <w:lang w:val="en"/>
        </w:rPr>
        <w:t>intain a minimum distance of 2</w:t>
      </w:r>
      <w:r w:rsidRPr="00B91EDA">
        <w:rPr>
          <w:color w:val="000000"/>
          <w:lang w:val="en"/>
        </w:rPr>
        <w:t xml:space="preserve"> </w:t>
      </w:r>
      <w:proofErr w:type="spellStart"/>
      <w:r w:rsidRPr="00B91EDA">
        <w:rPr>
          <w:color w:val="000000"/>
          <w:lang w:val="en"/>
        </w:rPr>
        <w:t>metres</w:t>
      </w:r>
      <w:proofErr w:type="spellEnd"/>
      <w:r w:rsidRPr="00B91EDA">
        <w:rPr>
          <w:color w:val="000000"/>
          <w:lang w:val="en"/>
        </w:rPr>
        <w:t xml:space="preserve"> to the next person. Only personnel required to complete an experiment should be in the lab at a given time. To avoid tying up lab space during long experiments, alternate space can be identified for use during experiments.</w:t>
      </w:r>
    </w:p>
    <w:p w:rsidR="00E97E88" w:rsidRPr="009F06A4" w:rsidRDefault="00E97E88" w:rsidP="00E97E88">
      <w:pPr>
        <w:pStyle w:val="ListParagraph"/>
        <w:widowControl/>
        <w:numPr>
          <w:ilvl w:val="0"/>
          <w:numId w:val="12"/>
        </w:numPr>
        <w:spacing w:after="0" w:line="240" w:lineRule="auto"/>
        <w:ind w:left="1134" w:hanging="425"/>
        <w:rPr>
          <w:color w:val="000000"/>
          <w:lang w:val="en"/>
        </w:rPr>
      </w:pPr>
      <w:r w:rsidRPr="009F06A4">
        <w:rPr>
          <w:lang w:val="en"/>
        </w:rPr>
        <w:t xml:space="preserve">In cases where personnel must work together less than 2 </w:t>
      </w:r>
      <w:proofErr w:type="spellStart"/>
      <w:r w:rsidRPr="009F06A4">
        <w:rPr>
          <w:lang w:val="en"/>
        </w:rPr>
        <w:t>metres</w:t>
      </w:r>
      <w:proofErr w:type="spellEnd"/>
      <w:r w:rsidRPr="009F06A4">
        <w:rPr>
          <w:lang w:val="en"/>
        </w:rPr>
        <w:t xml:space="preserve"> apart (e.g., moving a piece of heavy equipment, working on equipment that requires two operators), full PPE must be worn at all times (gloves, facemasks, lab coats)</w:t>
      </w:r>
      <w:r w:rsidRPr="009F06A4">
        <w:rPr>
          <w:color w:val="000000"/>
          <w:lang w:val="en"/>
        </w:rPr>
        <w:t xml:space="preserve"> </w:t>
      </w:r>
    </w:p>
    <w:p w:rsidR="00E97E88" w:rsidRPr="00B91EDA" w:rsidRDefault="00E97E88" w:rsidP="00E97E88">
      <w:pPr>
        <w:pStyle w:val="ListParagraph"/>
        <w:widowControl/>
        <w:numPr>
          <w:ilvl w:val="0"/>
          <w:numId w:val="12"/>
        </w:numPr>
        <w:spacing w:after="0" w:line="240" w:lineRule="auto"/>
        <w:ind w:left="1134" w:hanging="425"/>
        <w:rPr>
          <w:color w:val="000000"/>
          <w:lang w:val="en"/>
        </w:rPr>
      </w:pPr>
      <w:r w:rsidRPr="00B91EDA">
        <w:rPr>
          <w:color w:val="000000"/>
          <w:lang w:val="en"/>
        </w:rPr>
        <w:t>Avoid in-person interactions: No small meetings, seminars, or journal clubs, etc.</w:t>
      </w:r>
    </w:p>
    <w:p w:rsidR="00E97E88" w:rsidRPr="00257A2B" w:rsidRDefault="00E97E88" w:rsidP="00E97E88">
      <w:pPr>
        <w:pStyle w:val="ListParagraph"/>
        <w:widowControl/>
        <w:numPr>
          <w:ilvl w:val="0"/>
          <w:numId w:val="12"/>
        </w:numPr>
        <w:spacing w:after="0" w:line="240" w:lineRule="auto"/>
        <w:ind w:left="1134" w:hanging="425"/>
        <w:rPr>
          <w:color w:val="000000"/>
          <w:u w:val="single"/>
          <w:lang w:val="en"/>
        </w:rPr>
      </w:pPr>
      <w:r w:rsidRPr="0087236C">
        <w:rPr>
          <w:color w:val="000000"/>
          <w:lang w:val="en"/>
        </w:rPr>
        <w:t>When trainees</w:t>
      </w:r>
      <w:r>
        <w:rPr>
          <w:color w:val="000000"/>
          <w:lang w:val="en"/>
        </w:rPr>
        <w:t>/lab/unit personnel</w:t>
      </w:r>
      <w:r w:rsidRPr="0087236C">
        <w:rPr>
          <w:color w:val="000000"/>
          <w:lang w:val="en"/>
        </w:rPr>
        <w:t xml:space="preserve"> work alone, they should make arrangements with a contact person (e.g. PI or lab manager) to make sure someone knows when they enter and leave the lab. </w:t>
      </w:r>
      <w:r w:rsidRPr="00257A2B">
        <w:rPr>
          <w:color w:val="000000"/>
          <w:u w:val="single"/>
          <w:lang w:val="en"/>
        </w:rPr>
        <w:t>PIs should have an emergency contact list for fire, first aid, emergency response</w:t>
      </w:r>
      <w:r>
        <w:rPr>
          <w:color w:val="000000"/>
          <w:u w:val="single"/>
          <w:lang w:val="en"/>
        </w:rPr>
        <w:t>,</w:t>
      </w:r>
      <w:r w:rsidRPr="00257A2B">
        <w:rPr>
          <w:color w:val="000000"/>
          <w:u w:val="single"/>
          <w:lang w:val="en"/>
        </w:rPr>
        <w:t xml:space="preserve"> etc.</w:t>
      </w:r>
      <w:r>
        <w:rPr>
          <w:color w:val="000000"/>
          <w:lang w:val="en"/>
        </w:rPr>
        <w:t xml:space="preserve"> Should your lab/unit not have a Working Alone Policy, and workers will be working alone, it is required that a written lab/unit policy be created before allowing them to work alone. Please refer to </w:t>
      </w:r>
      <w:hyperlink r:id="rId9" w:tgtFrame="_blank" w:history="1">
        <w:r w:rsidRPr="009A367E">
          <w:rPr>
            <w:rStyle w:val="Hyperlink"/>
            <w:rFonts w:ascii="Calibri Light" w:hAnsi="Calibri Light" w:cs="Calibri Light"/>
            <w:shd w:val="clear" w:color="auto" w:fill="FFFFFF"/>
          </w:rPr>
          <w:t>https://srs.ubc.ca/health-safety/safety-programs/personal-safety/6969-2/</w:t>
        </w:r>
      </w:hyperlink>
      <w:r>
        <w:t xml:space="preserve"> for details as to how to create such a policy.</w:t>
      </w:r>
    </w:p>
    <w:p w:rsidR="00E97E88" w:rsidRPr="00257A2B" w:rsidRDefault="00E97E88" w:rsidP="00E97E88">
      <w:pPr>
        <w:pStyle w:val="ListParagraph"/>
        <w:ind w:left="0"/>
        <w:rPr>
          <w:color w:val="000000"/>
          <w:lang w:val="en"/>
        </w:rPr>
      </w:pPr>
    </w:p>
    <w:p w:rsidR="00E97E88" w:rsidRPr="00B91EDA" w:rsidRDefault="00E97E88" w:rsidP="00E97E88">
      <w:pPr>
        <w:pStyle w:val="ListParagraph"/>
        <w:widowControl/>
        <w:numPr>
          <w:ilvl w:val="0"/>
          <w:numId w:val="3"/>
        </w:numPr>
        <w:spacing w:after="0" w:line="240" w:lineRule="auto"/>
        <w:rPr>
          <w:color w:val="000000"/>
          <w:lang w:val="en"/>
        </w:rPr>
      </w:pPr>
      <w:r w:rsidRPr="00B91EDA">
        <w:rPr>
          <w:color w:val="000000"/>
          <w:u w:val="single"/>
          <w:lang w:val="en"/>
        </w:rPr>
        <w:t>Lab</w:t>
      </w:r>
      <w:r>
        <w:rPr>
          <w:color w:val="000000"/>
          <w:u w:val="single"/>
          <w:lang w:val="en"/>
        </w:rPr>
        <w:t>/facility</w:t>
      </w:r>
      <w:r w:rsidRPr="00B91EDA">
        <w:rPr>
          <w:color w:val="000000"/>
          <w:u w:val="single"/>
          <w:lang w:val="en"/>
        </w:rPr>
        <w:t xml:space="preserve"> occupancy</w:t>
      </w:r>
      <w:r w:rsidRPr="00B91EDA">
        <w:rPr>
          <w:color w:val="000000"/>
          <w:lang w:val="en"/>
        </w:rPr>
        <w:t>:</w:t>
      </w:r>
    </w:p>
    <w:p w:rsidR="00E97E88" w:rsidRPr="00B91EDA" w:rsidRDefault="00E97E88" w:rsidP="00E97E88">
      <w:pPr>
        <w:pStyle w:val="ListParagraph"/>
        <w:widowControl/>
        <w:numPr>
          <w:ilvl w:val="0"/>
          <w:numId w:val="12"/>
        </w:numPr>
        <w:spacing w:after="0" w:line="240" w:lineRule="auto"/>
        <w:ind w:left="1134" w:hanging="425"/>
        <w:rPr>
          <w:color w:val="000000"/>
          <w:lang w:val="en"/>
        </w:rPr>
      </w:pPr>
      <w:r w:rsidRPr="00B91EDA">
        <w:rPr>
          <w:color w:val="000000"/>
          <w:lang w:val="en"/>
        </w:rPr>
        <w:t>All rooms will be sign-posted with the maximum occupancy based on area of room, and a list of authorized personnel</w:t>
      </w:r>
    </w:p>
    <w:p w:rsidR="00E97E88" w:rsidRPr="00B91EDA" w:rsidRDefault="00E97E88" w:rsidP="00E97E88">
      <w:pPr>
        <w:pStyle w:val="ListParagraph"/>
        <w:widowControl/>
        <w:numPr>
          <w:ilvl w:val="0"/>
          <w:numId w:val="12"/>
        </w:numPr>
        <w:spacing w:after="0" w:line="240" w:lineRule="auto"/>
        <w:ind w:left="1134" w:hanging="425"/>
        <w:rPr>
          <w:color w:val="000000"/>
          <w:lang w:val="en"/>
        </w:rPr>
      </w:pPr>
      <w:r w:rsidRPr="00B91EDA">
        <w:rPr>
          <w:b/>
          <w:color w:val="000000"/>
          <w:lang w:val="en"/>
        </w:rPr>
        <w:t>Each PI will establish occupancy procedures</w:t>
      </w:r>
      <w:r w:rsidRPr="00B91EDA">
        <w:rPr>
          <w:color w:val="000000"/>
          <w:lang w:val="en"/>
        </w:rPr>
        <w:t xml:space="preserve"> on </w:t>
      </w:r>
      <w:r w:rsidRPr="00B808CD">
        <w:t>who can be present in the lab area at a given time, to facilitate appropriate social distancing (see point 4)</w:t>
      </w:r>
    </w:p>
    <w:p w:rsidR="00E97E88" w:rsidRPr="00B808CD" w:rsidRDefault="00E97E88" w:rsidP="00E97E88">
      <w:pPr>
        <w:pStyle w:val="ListParagraph"/>
        <w:widowControl/>
        <w:numPr>
          <w:ilvl w:val="0"/>
          <w:numId w:val="12"/>
        </w:numPr>
        <w:spacing w:after="0" w:line="240" w:lineRule="auto"/>
        <w:ind w:left="1134" w:hanging="425"/>
      </w:pPr>
      <w:r w:rsidRPr="00B808CD">
        <w:lastRenderedPageBreak/>
        <w:t xml:space="preserve">Each lab will </w:t>
      </w:r>
      <w:r w:rsidRPr="00B808CD">
        <w:rPr>
          <w:u w:val="single"/>
        </w:rPr>
        <w:t>either</w:t>
      </w:r>
      <w:r w:rsidRPr="00B808CD">
        <w:t xml:space="preserve"> establish </w:t>
      </w:r>
      <w:r>
        <w:t xml:space="preserve">work </w:t>
      </w:r>
      <w:r w:rsidRPr="00B808CD">
        <w:t xml:space="preserve">shifts </w:t>
      </w:r>
      <w:r w:rsidRPr="00B808CD">
        <w:rPr>
          <w:u w:val="single"/>
        </w:rPr>
        <w:t>or</w:t>
      </w:r>
      <w:r w:rsidRPr="00B808CD">
        <w:t xml:space="preserve"> a flexible scheduling system (e.g., a sign-up schedule using Google Docs) for common space/equipment betw</w:t>
      </w:r>
      <w:r>
        <w:t>een 7 AM and 6</w:t>
      </w:r>
      <w:r w:rsidRPr="00B808CD">
        <w:t xml:space="preserve"> PM. </w:t>
      </w:r>
    </w:p>
    <w:p w:rsidR="00E97E88" w:rsidRPr="00B808CD" w:rsidRDefault="00E97E88" w:rsidP="00E97E88">
      <w:pPr>
        <w:pStyle w:val="ListParagraph"/>
        <w:widowControl/>
        <w:numPr>
          <w:ilvl w:val="0"/>
          <w:numId w:val="12"/>
        </w:numPr>
        <w:spacing w:after="0" w:line="240" w:lineRule="auto"/>
        <w:ind w:left="1134" w:hanging="425"/>
      </w:pPr>
      <w:r w:rsidRPr="00B808CD">
        <w:t>Occupancy will be coordinated between labs with shared space (e.g., common lab space shared with other research groups)</w:t>
      </w:r>
    </w:p>
    <w:p w:rsidR="00E97E88" w:rsidRDefault="00E97E88" w:rsidP="00E97E88">
      <w:pPr>
        <w:pStyle w:val="ListParagraph"/>
        <w:widowControl/>
        <w:numPr>
          <w:ilvl w:val="0"/>
          <w:numId w:val="13"/>
        </w:numPr>
        <w:spacing w:after="0" w:line="240" w:lineRule="auto"/>
        <w:ind w:left="1134"/>
        <w:rPr>
          <w:color w:val="000000"/>
          <w:lang w:val="en"/>
        </w:rPr>
      </w:pPr>
      <w:r w:rsidRPr="00B91EDA">
        <w:rPr>
          <w:color w:val="000000"/>
          <w:lang w:val="en"/>
        </w:rPr>
        <w:t>Precautions will be taken when moving through lab common space and building hallways (point 6) to allow for proper physical distancing</w:t>
      </w:r>
      <w:r>
        <w:rPr>
          <w:color w:val="000000"/>
          <w:lang w:val="en"/>
        </w:rPr>
        <w:t>.</w:t>
      </w:r>
    </w:p>
    <w:p w:rsidR="00E97E88" w:rsidRPr="00733589" w:rsidRDefault="00E97E88" w:rsidP="00E97E88">
      <w:pPr>
        <w:pStyle w:val="ListParagraph"/>
        <w:widowControl/>
        <w:numPr>
          <w:ilvl w:val="0"/>
          <w:numId w:val="13"/>
        </w:numPr>
        <w:spacing w:after="0" w:line="240" w:lineRule="auto"/>
        <w:ind w:left="1134"/>
        <w:rPr>
          <w:color w:val="000000"/>
          <w:lang w:val="en"/>
        </w:rPr>
      </w:pPr>
      <w:r w:rsidRPr="00733589">
        <w:rPr>
          <w:color w:val="000000"/>
          <w:lang w:val="en"/>
        </w:rPr>
        <w:t xml:space="preserve">Shared </w:t>
      </w:r>
      <w:r>
        <w:rPr>
          <w:color w:val="000000"/>
          <w:lang w:val="en"/>
        </w:rPr>
        <w:t>equipment including computers should</w:t>
      </w:r>
      <w:r w:rsidRPr="00733589">
        <w:rPr>
          <w:color w:val="000000"/>
          <w:lang w:val="en"/>
        </w:rPr>
        <w:t xml:space="preserve"> be wiped down with disinfectant before and after use (being careful to protect the computers from liquid damage)</w:t>
      </w:r>
      <w:r>
        <w:rPr>
          <w:color w:val="000000"/>
          <w:lang w:val="en"/>
        </w:rPr>
        <w:t>.</w:t>
      </w:r>
      <w:r w:rsidRPr="00733589">
        <w:rPr>
          <w:color w:val="000000"/>
          <w:lang w:val="en"/>
        </w:rPr>
        <w:t xml:space="preserve"> </w:t>
      </w:r>
    </w:p>
    <w:p w:rsidR="00E97E88" w:rsidRPr="00B91EDA" w:rsidRDefault="00E97E88" w:rsidP="00E97E88">
      <w:pPr>
        <w:pStyle w:val="ListParagraph"/>
        <w:spacing w:after="0" w:line="240" w:lineRule="auto"/>
        <w:ind w:left="1134"/>
        <w:rPr>
          <w:color w:val="000000"/>
          <w:lang w:val="en"/>
        </w:rPr>
      </w:pPr>
    </w:p>
    <w:p w:rsidR="00E97E88" w:rsidRPr="00B91EDA" w:rsidRDefault="00E97E88" w:rsidP="00E97E88">
      <w:pPr>
        <w:spacing w:after="0" w:line="240" w:lineRule="auto"/>
        <w:rPr>
          <w:color w:val="000000"/>
          <w:lang w:val="en"/>
        </w:rPr>
      </w:pPr>
    </w:p>
    <w:p w:rsidR="00E97E88" w:rsidRPr="00B91EDA" w:rsidRDefault="00E97E88" w:rsidP="00E97E88">
      <w:pPr>
        <w:pStyle w:val="ListParagraph"/>
        <w:widowControl/>
        <w:numPr>
          <w:ilvl w:val="0"/>
          <w:numId w:val="3"/>
        </w:numPr>
        <w:spacing w:after="0" w:line="240" w:lineRule="auto"/>
        <w:rPr>
          <w:color w:val="000000"/>
          <w:u w:val="single"/>
          <w:lang w:val="en"/>
        </w:rPr>
      </w:pPr>
      <w:r w:rsidRPr="00B91EDA">
        <w:rPr>
          <w:color w:val="000000"/>
          <w:u w:val="single"/>
          <w:lang w:val="en"/>
        </w:rPr>
        <w:t>Common areas outside labs:</w:t>
      </w:r>
    </w:p>
    <w:p w:rsidR="00E97E88" w:rsidRPr="00B91EDA" w:rsidRDefault="00E97E88" w:rsidP="00E97E88">
      <w:pPr>
        <w:pStyle w:val="ListParagraph"/>
        <w:widowControl/>
        <w:numPr>
          <w:ilvl w:val="0"/>
          <w:numId w:val="13"/>
        </w:numPr>
        <w:spacing w:after="0" w:line="240" w:lineRule="auto"/>
        <w:ind w:left="1134"/>
        <w:rPr>
          <w:color w:val="000000"/>
          <w:lang w:val="en"/>
        </w:rPr>
      </w:pPr>
      <w:r w:rsidRPr="00B91EDA">
        <w:rPr>
          <w:color w:val="000000"/>
          <w:lang w:val="en"/>
        </w:rPr>
        <w:t xml:space="preserve">Strictly observe a minimum 2-metre safety distance </w:t>
      </w:r>
    </w:p>
    <w:p w:rsidR="00E97E88" w:rsidRPr="00B91EDA" w:rsidRDefault="00E97E88" w:rsidP="00E97E88">
      <w:pPr>
        <w:pStyle w:val="ListParagraph"/>
        <w:widowControl/>
        <w:numPr>
          <w:ilvl w:val="0"/>
          <w:numId w:val="13"/>
        </w:numPr>
        <w:spacing w:after="0" w:line="240" w:lineRule="auto"/>
        <w:ind w:left="1134"/>
        <w:rPr>
          <w:color w:val="000000"/>
          <w:lang w:val="en"/>
        </w:rPr>
      </w:pPr>
      <w:r w:rsidRPr="00B91EDA">
        <w:rPr>
          <w:color w:val="000000"/>
          <w:lang w:val="en"/>
        </w:rPr>
        <w:t>Follow designated stairwells for ascending and descending between floors; these will be clearly marked</w:t>
      </w:r>
      <w:r>
        <w:rPr>
          <w:color w:val="000000"/>
          <w:lang w:val="en"/>
        </w:rPr>
        <w:t xml:space="preserve"> with appropriate signage</w:t>
      </w:r>
    </w:p>
    <w:p w:rsidR="00E97E88" w:rsidRPr="00B91EDA" w:rsidRDefault="00E97E88" w:rsidP="00E97E88">
      <w:pPr>
        <w:pStyle w:val="ListParagraph"/>
        <w:widowControl/>
        <w:numPr>
          <w:ilvl w:val="0"/>
          <w:numId w:val="13"/>
        </w:numPr>
        <w:spacing w:after="0" w:line="240" w:lineRule="auto"/>
        <w:ind w:left="1134"/>
        <w:rPr>
          <w:color w:val="000000"/>
          <w:lang w:val="en"/>
        </w:rPr>
      </w:pPr>
      <w:r w:rsidRPr="00B91EDA">
        <w:rPr>
          <w:color w:val="000000"/>
          <w:lang w:val="en"/>
        </w:rPr>
        <w:t>Use elevators only for heavy loads and accessibility needs</w:t>
      </w:r>
      <w:r>
        <w:rPr>
          <w:color w:val="000000"/>
          <w:lang w:val="en"/>
        </w:rPr>
        <w:t xml:space="preserve"> if possible</w:t>
      </w:r>
      <w:r w:rsidRPr="00B91EDA">
        <w:rPr>
          <w:color w:val="000000"/>
          <w:lang w:val="en"/>
        </w:rPr>
        <w:t xml:space="preserve">; elevators must be limited to </w:t>
      </w:r>
      <w:r>
        <w:rPr>
          <w:color w:val="000000"/>
          <w:lang w:val="en"/>
        </w:rPr>
        <w:t xml:space="preserve">two </w:t>
      </w:r>
      <w:r w:rsidRPr="00B91EDA">
        <w:rPr>
          <w:color w:val="000000"/>
          <w:lang w:val="en"/>
        </w:rPr>
        <w:t>person</w:t>
      </w:r>
      <w:r>
        <w:rPr>
          <w:color w:val="000000"/>
          <w:lang w:val="en"/>
        </w:rPr>
        <w:t>s</w:t>
      </w:r>
      <w:r w:rsidRPr="00B91EDA">
        <w:rPr>
          <w:color w:val="000000"/>
          <w:lang w:val="en"/>
        </w:rPr>
        <w:t xml:space="preserve"> at a time</w:t>
      </w:r>
      <w:r>
        <w:rPr>
          <w:color w:val="000000"/>
          <w:lang w:val="en"/>
        </w:rPr>
        <w:t xml:space="preserve"> (as signified by the signage posted by elevators on every floor)</w:t>
      </w:r>
      <w:r w:rsidRPr="00B91EDA">
        <w:rPr>
          <w:color w:val="000000"/>
          <w:lang w:val="en"/>
        </w:rPr>
        <w:t>.</w:t>
      </w:r>
    </w:p>
    <w:p w:rsidR="00E97E88" w:rsidRPr="00B91EDA" w:rsidRDefault="00E97E88" w:rsidP="00E97E88">
      <w:pPr>
        <w:pStyle w:val="ListParagraph"/>
        <w:spacing w:after="0" w:line="240" w:lineRule="auto"/>
        <w:ind w:left="644"/>
        <w:rPr>
          <w:color w:val="000000"/>
          <w:lang w:val="en"/>
        </w:rPr>
      </w:pPr>
    </w:p>
    <w:p w:rsidR="00E97E88" w:rsidRPr="00B91EDA" w:rsidRDefault="00E97E88" w:rsidP="00E97E88">
      <w:pPr>
        <w:pStyle w:val="ListParagraph"/>
        <w:widowControl/>
        <w:numPr>
          <w:ilvl w:val="0"/>
          <w:numId w:val="3"/>
        </w:numPr>
        <w:spacing w:after="0" w:line="240" w:lineRule="auto"/>
        <w:rPr>
          <w:color w:val="000000"/>
          <w:u w:val="single"/>
          <w:lang w:val="en"/>
        </w:rPr>
      </w:pPr>
      <w:r w:rsidRPr="00B91EDA">
        <w:rPr>
          <w:color w:val="000000"/>
          <w:u w:val="single"/>
          <w:lang w:val="en"/>
        </w:rPr>
        <w:t>Office/Social space use:</w:t>
      </w:r>
    </w:p>
    <w:p w:rsidR="00E97E88" w:rsidRPr="00B91EDA" w:rsidRDefault="00E97E88" w:rsidP="00E97E88">
      <w:pPr>
        <w:pStyle w:val="ListParagraph"/>
        <w:widowControl/>
        <w:numPr>
          <w:ilvl w:val="0"/>
          <w:numId w:val="1"/>
        </w:numPr>
        <w:spacing w:after="0" w:line="240" w:lineRule="auto"/>
        <w:ind w:left="1134"/>
        <w:rPr>
          <w:color w:val="000000"/>
          <w:lang w:val="en"/>
        </w:rPr>
      </w:pPr>
      <w:r w:rsidRPr="00B91EDA">
        <w:rPr>
          <w:color w:val="000000"/>
          <w:lang w:val="en"/>
        </w:rPr>
        <w:t xml:space="preserve">Regular office use is currently not permitted (Faculty of Science directive). </w:t>
      </w:r>
      <w:r w:rsidRPr="00B91EDA">
        <w:rPr>
          <w:color w:val="000000"/>
          <w:u w:val="single"/>
          <w:lang w:val="en"/>
        </w:rPr>
        <w:t>When</w:t>
      </w:r>
      <w:r w:rsidRPr="00B91EDA">
        <w:rPr>
          <w:color w:val="000000"/>
          <w:lang w:val="en"/>
        </w:rPr>
        <w:t xml:space="preserve"> </w:t>
      </w:r>
      <w:r>
        <w:rPr>
          <w:color w:val="000000"/>
          <w:lang w:val="en"/>
        </w:rPr>
        <w:t>approval</w:t>
      </w:r>
      <w:r w:rsidRPr="00B91EDA">
        <w:rPr>
          <w:color w:val="000000"/>
          <w:lang w:val="en"/>
        </w:rPr>
        <w:t xml:space="preserve"> use</w:t>
      </w:r>
      <w:r>
        <w:rPr>
          <w:color w:val="000000"/>
          <w:lang w:val="en"/>
        </w:rPr>
        <w:t xml:space="preserve"> of offices is finalized</w:t>
      </w:r>
      <w:r w:rsidRPr="00B91EDA">
        <w:rPr>
          <w:color w:val="000000"/>
          <w:lang w:val="en"/>
        </w:rPr>
        <w:t>, occupancy scheduling and UBC-sanctioned protocols will be required and followed (e.g., to restrict occupancy to observe physical distancing).</w:t>
      </w:r>
    </w:p>
    <w:p w:rsidR="00E97E88" w:rsidRDefault="00E97E88" w:rsidP="00E97E88">
      <w:pPr>
        <w:pStyle w:val="ListParagraph"/>
        <w:widowControl/>
        <w:numPr>
          <w:ilvl w:val="0"/>
          <w:numId w:val="1"/>
        </w:numPr>
        <w:spacing w:after="0" w:line="240" w:lineRule="auto"/>
        <w:ind w:left="1134"/>
        <w:rPr>
          <w:color w:val="000000"/>
          <w:lang w:val="en"/>
        </w:rPr>
      </w:pPr>
      <w:r>
        <w:rPr>
          <w:color w:val="000000"/>
          <w:lang w:val="en"/>
        </w:rPr>
        <w:t>Some</w:t>
      </w:r>
      <w:r w:rsidRPr="00B91EDA">
        <w:rPr>
          <w:color w:val="000000"/>
          <w:lang w:val="en"/>
        </w:rPr>
        <w:t xml:space="preserve"> </w:t>
      </w:r>
      <w:r>
        <w:rPr>
          <w:color w:val="000000"/>
          <w:lang w:val="en"/>
        </w:rPr>
        <w:t xml:space="preserve">lounges, </w:t>
      </w:r>
      <w:r w:rsidRPr="00B91EDA">
        <w:rPr>
          <w:color w:val="000000"/>
          <w:lang w:val="en"/>
        </w:rPr>
        <w:t>lunch an</w:t>
      </w:r>
      <w:r>
        <w:rPr>
          <w:color w:val="000000"/>
          <w:lang w:val="en"/>
        </w:rPr>
        <w:t xml:space="preserve">d kitchen areas </w:t>
      </w:r>
      <w:r w:rsidRPr="00B91EDA">
        <w:rPr>
          <w:color w:val="000000"/>
          <w:lang w:val="en"/>
        </w:rPr>
        <w:t xml:space="preserve">closed for </w:t>
      </w:r>
      <w:r>
        <w:rPr>
          <w:color w:val="000000"/>
          <w:lang w:val="en"/>
        </w:rPr>
        <w:t>Phase 1</w:t>
      </w:r>
      <w:r w:rsidRPr="00B91EDA">
        <w:rPr>
          <w:color w:val="000000"/>
          <w:lang w:val="en"/>
        </w:rPr>
        <w:t xml:space="preserve"> including fridges and microwaves</w:t>
      </w:r>
      <w:r>
        <w:rPr>
          <w:color w:val="000000"/>
          <w:lang w:val="en"/>
        </w:rPr>
        <w:t>, may be available in Stage 2 for food preparation and consumption.</w:t>
      </w:r>
      <w:r w:rsidRPr="00B91EDA">
        <w:rPr>
          <w:color w:val="000000"/>
          <w:lang w:val="en"/>
        </w:rPr>
        <w:t xml:space="preserve"> Kitchens may be used for hand washing</w:t>
      </w:r>
      <w:r>
        <w:rPr>
          <w:color w:val="000000"/>
          <w:lang w:val="en"/>
        </w:rPr>
        <w:t>, if there is no other suitable place available</w:t>
      </w:r>
      <w:r w:rsidRPr="00B91EDA">
        <w:rPr>
          <w:color w:val="000000"/>
          <w:lang w:val="en"/>
        </w:rPr>
        <w:t>.</w:t>
      </w:r>
    </w:p>
    <w:p w:rsidR="00E97E88" w:rsidRPr="00B91EDA" w:rsidRDefault="00E97E88" w:rsidP="00E97E88">
      <w:pPr>
        <w:pStyle w:val="ListParagraph"/>
        <w:widowControl/>
        <w:numPr>
          <w:ilvl w:val="0"/>
          <w:numId w:val="1"/>
        </w:numPr>
        <w:spacing w:after="0" w:line="240" w:lineRule="auto"/>
        <w:ind w:left="1134"/>
        <w:rPr>
          <w:color w:val="000000"/>
          <w:lang w:val="en"/>
        </w:rPr>
      </w:pPr>
      <w:r>
        <w:rPr>
          <w:color w:val="000000"/>
          <w:lang w:val="en"/>
        </w:rPr>
        <w:t xml:space="preserve">Food consumption will continue to occur in the </w:t>
      </w:r>
      <w:proofErr w:type="spellStart"/>
      <w:r>
        <w:rPr>
          <w:color w:val="000000"/>
          <w:lang w:val="en"/>
        </w:rPr>
        <w:t>FooooD</w:t>
      </w:r>
      <w:proofErr w:type="spellEnd"/>
      <w:r>
        <w:rPr>
          <w:color w:val="000000"/>
          <w:lang w:val="en"/>
        </w:rPr>
        <w:t xml:space="preserve"> Café and EOSM 336 – one person per table while ensuring you are not sitting within 2-metres of another person.</w:t>
      </w:r>
    </w:p>
    <w:p w:rsidR="00E97E88" w:rsidRPr="00B91EDA" w:rsidRDefault="00E97E88" w:rsidP="00E97E88">
      <w:pPr>
        <w:pStyle w:val="ListParagraph"/>
        <w:widowControl/>
        <w:numPr>
          <w:ilvl w:val="0"/>
          <w:numId w:val="2"/>
        </w:numPr>
        <w:spacing w:after="0" w:line="240" w:lineRule="auto"/>
        <w:ind w:left="1134"/>
        <w:rPr>
          <w:color w:val="000000"/>
          <w:lang w:val="en"/>
        </w:rPr>
      </w:pPr>
      <w:r w:rsidRPr="00B91EDA">
        <w:rPr>
          <w:color w:val="000000"/>
          <w:lang w:val="en"/>
        </w:rPr>
        <w:t>Common bathrooms should have a notification system, if occupied.</w:t>
      </w:r>
    </w:p>
    <w:p w:rsidR="00E97E88" w:rsidRPr="00B91EDA" w:rsidRDefault="00E97E88" w:rsidP="00E97E88">
      <w:pPr>
        <w:pStyle w:val="ListParagraph"/>
        <w:spacing w:after="0" w:line="240" w:lineRule="auto"/>
        <w:ind w:left="1134"/>
        <w:rPr>
          <w:color w:val="000000"/>
          <w:lang w:val="en"/>
        </w:rPr>
      </w:pPr>
    </w:p>
    <w:p w:rsidR="00E97E88" w:rsidRPr="00B91EDA" w:rsidRDefault="00E97E88" w:rsidP="00E97E88">
      <w:pPr>
        <w:pStyle w:val="ListParagraph"/>
        <w:widowControl/>
        <w:numPr>
          <w:ilvl w:val="0"/>
          <w:numId w:val="3"/>
        </w:numPr>
        <w:spacing w:after="0" w:line="240" w:lineRule="auto"/>
        <w:rPr>
          <w:color w:val="000000"/>
          <w:lang w:val="en"/>
        </w:rPr>
      </w:pPr>
      <w:r w:rsidRPr="00B91EDA">
        <w:rPr>
          <w:color w:val="000000"/>
          <w:u w:val="single"/>
          <w:lang w:val="en"/>
        </w:rPr>
        <w:t>Surface cleaning</w:t>
      </w:r>
      <w:r w:rsidRPr="00B91EDA">
        <w:rPr>
          <w:color w:val="000000"/>
          <w:lang w:val="en"/>
        </w:rPr>
        <w:t>:</w:t>
      </w:r>
    </w:p>
    <w:p w:rsidR="00E97E88" w:rsidRPr="00B91EDA" w:rsidRDefault="00E97E88" w:rsidP="00E97E88">
      <w:pPr>
        <w:pStyle w:val="ListParagraph"/>
        <w:widowControl/>
        <w:numPr>
          <w:ilvl w:val="0"/>
          <w:numId w:val="14"/>
        </w:numPr>
        <w:spacing w:after="160" w:line="259" w:lineRule="auto"/>
        <w:ind w:left="1134"/>
        <w:rPr>
          <w:color w:val="000000"/>
          <w:lang w:val="en"/>
        </w:rPr>
      </w:pPr>
      <w:r w:rsidRPr="00B91EDA">
        <w:rPr>
          <w:color w:val="000000"/>
          <w:lang w:val="en"/>
        </w:rPr>
        <w:t>Disinfectant (</w:t>
      </w:r>
      <w:r>
        <w:rPr>
          <w:color w:val="000000"/>
          <w:lang w:val="en"/>
        </w:rPr>
        <w:t>8</w:t>
      </w:r>
      <w:r w:rsidRPr="00B91EDA">
        <w:rPr>
          <w:color w:val="000000"/>
          <w:lang w:val="en"/>
        </w:rPr>
        <w:t xml:space="preserve">0% ethanol, </w:t>
      </w:r>
      <w:proofErr w:type="spellStart"/>
      <w:r w:rsidRPr="00B91EDA">
        <w:rPr>
          <w:color w:val="000000"/>
          <w:lang w:val="en"/>
        </w:rPr>
        <w:t>Virox</w:t>
      </w:r>
      <w:proofErr w:type="spellEnd"/>
      <w:r w:rsidRPr="00B91EDA">
        <w:rPr>
          <w:color w:val="000000"/>
          <w:lang w:val="en"/>
        </w:rPr>
        <w:t xml:space="preserve">, or equivalent) should be used to wipe down any common surfaces or equipment prior to </w:t>
      </w:r>
      <w:r>
        <w:rPr>
          <w:color w:val="000000"/>
          <w:lang w:val="en"/>
        </w:rPr>
        <w:t xml:space="preserve">and after </w:t>
      </w:r>
      <w:r w:rsidRPr="00B91EDA">
        <w:rPr>
          <w:color w:val="000000"/>
          <w:lang w:val="en"/>
        </w:rPr>
        <w:t>use, especially if the equipment comes in contact with your face, such as microscopes or phones.</w:t>
      </w:r>
    </w:p>
    <w:p w:rsidR="00E97E88" w:rsidRPr="00B91EDA" w:rsidRDefault="00E97E88" w:rsidP="00E97E88">
      <w:pPr>
        <w:pStyle w:val="ListParagraph"/>
        <w:widowControl/>
        <w:numPr>
          <w:ilvl w:val="0"/>
          <w:numId w:val="14"/>
        </w:numPr>
        <w:spacing w:after="160" w:line="259" w:lineRule="auto"/>
        <w:ind w:left="1134"/>
        <w:rPr>
          <w:color w:val="000000"/>
          <w:lang w:val="en"/>
        </w:rPr>
      </w:pPr>
      <w:r w:rsidRPr="00B91EDA">
        <w:rPr>
          <w:color w:val="000000"/>
          <w:lang w:val="en"/>
        </w:rPr>
        <w:t>A checklist for lab cleaning of commonly used equipment, tools, etc. will be established by each lab to document cleaning between shifts.</w:t>
      </w:r>
    </w:p>
    <w:p w:rsidR="00E97E88" w:rsidRPr="00B91EDA" w:rsidRDefault="00E97E88" w:rsidP="00E97E88">
      <w:pPr>
        <w:pStyle w:val="ListParagraph"/>
        <w:spacing w:after="0" w:line="240" w:lineRule="auto"/>
        <w:rPr>
          <w:color w:val="000000"/>
          <w:lang w:val="en"/>
        </w:rPr>
      </w:pPr>
    </w:p>
    <w:p w:rsidR="00E97E88" w:rsidRPr="00B808CD" w:rsidRDefault="00E97E88" w:rsidP="00E97E88">
      <w:pPr>
        <w:spacing w:after="0" w:line="240" w:lineRule="auto"/>
        <w:rPr>
          <w:u w:val="single"/>
        </w:rPr>
      </w:pPr>
      <w:r>
        <w:rPr>
          <w:u w:val="single"/>
        </w:rPr>
        <w:t>Research Personnel</w:t>
      </w:r>
      <w:r w:rsidRPr="00B808CD">
        <w:rPr>
          <w:u w:val="single"/>
        </w:rPr>
        <w:t>: What to do if you have concerns:</w:t>
      </w:r>
    </w:p>
    <w:p w:rsidR="00E97E88" w:rsidRPr="00B808CD" w:rsidRDefault="00E97E88" w:rsidP="00E97E88">
      <w:pPr>
        <w:spacing w:after="0" w:line="240" w:lineRule="auto"/>
        <w:rPr>
          <w:b/>
        </w:rPr>
      </w:pPr>
    </w:p>
    <w:p w:rsidR="00E97E88" w:rsidRDefault="00E97E88" w:rsidP="00E97E88">
      <w:pPr>
        <w:spacing w:after="0" w:line="240" w:lineRule="auto"/>
      </w:pPr>
      <w:r>
        <w:rPr>
          <w:b/>
        </w:rPr>
        <w:t>Concerns about reporting to work</w:t>
      </w:r>
      <w:r w:rsidRPr="00B808CD">
        <w:t xml:space="preserve">. If you feel </w:t>
      </w:r>
      <w:r w:rsidRPr="00FB0517">
        <w:t>that reporting to work cr</w:t>
      </w:r>
      <w:r>
        <w:t>eates unacceptable risk to your</w:t>
      </w:r>
      <w:r w:rsidRPr="00FB0517">
        <w:t xml:space="preserve"> health, or the health of </w:t>
      </w:r>
      <w:r>
        <w:t xml:space="preserve">those in their household, </w:t>
      </w:r>
      <w:r w:rsidRPr="00B808CD">
        <w:t xml:space="preserve">do not report to work and contact </w:t>
      </w:r>
      <w:r>
        <w:t xml:space="preserve">your supervisor. In addition, you can also contact </w:t>
      </w:r>
      <w:r w:rsidRPr="00B808CD">
        <w:t xml:space="preserve">one of the following: </w:t>
      </w:r>
      <w:r w:rsidRPr="00B808CD">
        <w:rPr>
          <w:b/>
        </w:rPr>
        <w:t>graduate students</w:t>
      </w:r>
      <w:r w:rsidRPr="00B808CD">
        <w:t xml:space="preserve"> should contact </w:t>
      </w:r>
      <w:r>
        <w:t xml:space="preserve">the chair of the graduate committee, </w:t>
      </w:r>
      <w:proofErr w:type="spellStart"/>
      <w:r>
        <w:t>Uli</w:t>
      </w:r>
      <w:proofErr w:type="spellEnd"/>
      <w:r>
        <w:t xml:space="preserve"> Mayer (</w:t>
      </w:r>
      <w:proofErr w:type="spellStart"/>
      <w:r>
        <w:t>umayer@eoas.ubca</w:t>
      </w:r>
      <w:proofErr w:type="spellEnd"/>
      <w:r>
        <w:t>)</w:t>
      </w:r>
      <w:r w:rsidRPr="00B808CD">
        <w:t xml:space="preserve">; </w:t>
      </w:r>
      <w:r w:rsidRPr="00B808CD">
        <w:rPr>
          <w:b/>
        </w:rPr>
        <w:t>staff</w:t>
      </w:r>
      <w:r w:rsidRPr="00B808CD">
        <w:t xml:space="preserve"> can contact </w:t>
      </w:r>
      <w:r>
        <w:t>Renee Haggart</w:t>
      </w:r>
      <w:r w:rsidRPr="00B808CD">
        <w:t xml:space="preserve"> (</w:t>
      </w:r>
      <w:r>
        <w:t>rhaggart@eoas.ubc.ca</w:t>
      </w:r>
      <w:r w:rsidRPr="00B808CD">
        <w:t xml:space="preserve">); </w:t>
      </w:r>
      <w:r w:rsidRPr="00B808CD">
        <w:rPr>
          <w:b/>
        </w:rPr>
        <w:t>faculty and postdoctoral fellows/RAs</w:t>
      </w:r>
      <w:r w:rsidRPr="00B808CD">
        <w:t xml:space="preserve">, </w:t>
      </w:r>
      <w:r>
        <w:t xml:space="preserve">Daphne </w:t>
      </w:r>
      <w:r w:rsidRPr="000A33E9">
        <w:rPr>
          <w:rFonts w:cs="Calibri"/>
        </w:rPr>
        <w:t>Fogelman (</w:t>
      </w:r>
      <w:hyperlink r:id="rId10" w:history="1">
        <w:r w:rsidRPr="00C42F09">
          <w:rPr>
            <w:rStyle w:val="Hyperlink"/>
            <w:rFonts w:cs="Calibri"/>
          </w:rPr>
          <w:t>dfog@mail.ubc.ca</w:t>
        </w:r>
      </w:hyperlink>
      <w:r w:rsidRPr="000A33E9">
        <w:rPr>
          <w:rStyle w:val="allowtextselection"/>
          <w:rFonts w:cs="Calibri"/>
        </w:rPr>
        <w:t>)</w:t>
      </w:r>
      <w:r>
        <w:rPr>
          <w:rStyle w:val="allowtextselection"/>
          <w:rFonts w:cs="Calibri"/>
        </w:rPr>
        <w:t xml:space="preserve"> for assistance.</w:t>
      </w:r>
      <w:r w:rsidRPr="00B808CD">
        <w:t xml:space="preserve"> </w:t>
      </w:r>
      <w:r w:rsidRPr="00B808CD">
        <w:rPr>
          <w:u w:val="single"/>
        </w:rPr>
        <w:t xml:space="preserve">PIs and </w:t>
      </w:r>
      <w:r>
        <w:rPr>
          <w:u w:val="single"/>
        </w:rPr>
        <w:t>research personnel</w:t>
      </w:r>
      <w:r w:rsidRPr="00B808CD">
        <w:rPr>
          <w:u w:val="single"/>
        </w:rPr>
        <w:t xml:space="preserve"> shall work in a manner that is cooperative, respectful and friendly to minimize (and if necessary) resolve interpersonal conflicts related to access to shared space</w:t>
      </w:r>
      <w:r w:rsidRPr="00B808CD">
        <w:t>. Any confidential con</w:t>
      </w:r>
      <w:r>
        <w:t>cerns can also be sent to EOAS Head, Philippe Tortell</w:t>
      </w:r>
      <w:r w:rsidRPr="00B808CD">
        <w:t xml:space="preserve"> (</w:t>
      </w:r>
      <w:hyperlink r:id="rId11" w:history="1">
        <w:r w:rsidRPr="00DF7CCF">
          <w:rPr>
            <w:rStyle w:val="Hyperlink"/>
          </w:rPr>
          <w:t>head@eoas.ubc.ca</w:t>
        </w:r>
      </w:hyperlink>
      <w:r w:rsidRPr="00B808CD">
        <w:t>).</w:t>
      </w:r>
    </w:p>
    <w:p w:rsidR="00E97E88" w:rsidRDefault="00E97E88" w:rsidP="00E97E88">
      <w:pPr>
        <w:spacing w:after="0" w:line="240" w:lineRule="auto"/>
      </w:pPr>
    </w:p>
    <w:p w:rsidR="00E97E88" w:rsidRDefault="00E97E88" w:rsidP="00E97E88">
      <w:pPr>
        <w:spacing w:after="0" w:line="240" w:lineRule="auto"/>
        <w:rPr>
          <w:b/>
          <w:bCs/>
          <w:u w:val="single"/>
          <w:lang w:val="en"/>
        </w:rPr>
      </w:pPr>
      <w:r w:rsidRPr="00B808CD">
        <w:rPr>
          <w:b/>
          <w:bCs/>
          <w:u w:val="single"/>
          <w:lang w:val="en"/>
        </w:rPr>
        <w:lastRenderedPageBreak/>
        <w:t>Responsibilities</w:t>
      </w:r>
    </w:p>
    <w:p w:rsidR="00E97E88" w:rsidRPr="00B808CD" w:rsidRDefault="00E97E88" w:rsidP="00E97E88">
      <w:pPr>
        <w:spacing w:after="0" w:line="240" w:lineRule="auto"/>
        <w:rPr>
          <w:b/>
          <w:bCs/>
          <w:u w:val="single"/>
          <w:lang w:val="en"/>
        </w:rPr>
      </w:pPr>
    </w:p>
    <w:p w:rsidR="00E97E88" w:rsidRDefault="00E97E88" w:rsidP="00E97E88">
      <w:pPr>
        <w:spacing w:after="0" w:line="240" w:lineRule="auto"/>
        <w:rPr>
          <w:b/>
          <w:bCs/>
          <w:u w:val="single"/>
          <w:lang w:val="en"/>
        </w:rPr>
      </w:pPr>
      <w:r>
        <w:rPr>
          <w:b/>
          <w:bCs/>
          <w:u w:val="single"/>
          <w:lang w:val="en"/>
        </w:rPr>
        <w:t>Department Head is responsible for:</w:t>
      </w:r>
    </w:p>
    <w:p w:rsidR="00E97E88" w:rsidRPr="005F765A" w:rsidRDefault="00E97E88" w:rsidP="00E97E88">
      <w:pPr>
        <w:pStyle w:val="ListParagraph"/>
        <w:numPr>
          <w:ilvl w:val="0"/>
          <w:numId w:val="15"/>
        </w:numPr>
        <w:spacing w:after="0" w:line="240" w:lineRule="auto"/>
        <w:rPr>
          <w:lang w:val="en"/>
        </w:rPr>
      </w:pPr>
      <w:r w:rsidRPr="008E102A">
        <w:rPr>
          <w:lang w:val="en"/>
        </w:rPr>
        <w:t>Developing the building plan</w:t>
      </w:r>
      <w:r>
        <w:rPr>
          <w:lang w:val="en"/>
        </w:rPr>
        <w:t xml:space="preserve">, and implementing those aspects of the plan that involve public/common areas and overall departmental policies. </w:t>
      </w:r>
    </w:p>
    <w:p w:rsidR="00E97E88" w:rsidRPr="005F765A" w:rsidRDefault="00E97E88" w:rsidP="00E97E88">
      <w:pPr>
        <w:pStyle w:val="ListParagraph"/>
        <w:numPr>
          <w:ilvl w:val="0"/>
          <w:numId w:val="15"/>
        </w:numPr>
        <w:spacing w:after="0" w:line="240" w:lineRule="auto"/>
        <w:rPr>
          <w:lang w:val="en"/>
        </w:rPr>
      </w:pPr>
      <w:r>
        <w:rPr>
          <w:lang w:val="en"/>
        </w:rPr>
        <w:t>Establishing and implementing procedures for approving individual lab plans developed by department faculty.</w:t>
      </w:r>
    </w:p>
    <w:p w:rsidR="00E97E88" w:rsidRPr="00B91EDA" w:rsidRDefault="00E97E88" w:rsidP="00E97E88">
      <w:pPr>
        <w:spacing w:after="0" w:line="240" w:lineRule="auto"/>
        <w:rPr>
          <w:color w:val="000000"/>
          <w:u w:val="single"/>
          <w:lang w:val="en"/>
        </w:rPr>
      </w:pPr>
    </w:p>
    <w:p w:rsidR="00E97E88" w:rsidRPr="00B808CD" w:rsidRDefault="00E97E88" w:rsidP="00E97E88">
      <w:pPr>
        <w:spacing w:after="0" w:line="240" w:lineRule="auto"/>
        <w:rPr>
          <w:b/>
        </w:rPr>
      </w:pPr>
      <w:r w:rsidRPr="00B808CD">
        <w:rPr>
          <w:b/>
          <w:u w:val="single"/>
        </w:rPr>
        <w:t xml:space="preserve">Faculty </w:t>
      </w:r>
      <w:r>
        <w:rPr>
          <w:b/>
          <w:u w:val="single"/>
        </w:rPr>
        <w:t xml:space="preserve">members </w:t>
      </w:r>
      <w:r w:rsidRPr="00B808CD">
        <w:rPr>
          <w:b/>
          <w:u w:val="single"/>
        </w:rPr>
        <w:t>are responsible for</w:t>
      </w:r>
      <w:r w:rsidRPr="00B808CD">
        <w:rPr>
          <w:b/>
        </w:rPr>
        <w:t>:</w:t>
      </w:r>
    </w:p>
    <w:p w:rsidR="00E97E88" w:rsidRPr="00B91EDA" w:rsidRDefault="00E97E88" w:rsidP="00E97E88">
      <w:pPr>
        <w:pStyle w:val="ListParagraph"/>
        <w:widowControl/>
        <w:numPr>
          <w:ilvl w:val="0"/>
          <w:numId w:val="9"/>
        </w:numPr>
        <w:spacing w:after="0" w:line="240" w:lineRule="auto"/>
        <w:ind w:left="426"/>
        <w:rPr>
          <w:color w:val="000000"/>
          <w:lang w:val="en"/>
        </w:rPr>
      </w:pPr>
      <w:r w:rsidRPr="00B91EDA">
        <w:rPr>
          <w:color w:val="000000"/>
          <w:lang w:val="en"/>
        </w:rPr>
        <w:t>Establishing and implementing procedures that adhere to these guidelines.</w:t>
      </w:r>
    </w:p>
    <w:p w:rsidR="00E97E88" w:rsidRPr="00B91EDA" w:rsidRDefault="00E97E88" w:rsidP="00E97E88">
      <w:pPr>
        <w:pStyle w:val="ListParagraph"/>
        <w:widowControl/>
        <w:numPr>
          <w:ilvl w:val="0"/>
          <w:numId w:val="9"/>
        </w:numPr>
        <w:spacing w:after="0" w:line="240" w:lineRule="auto"/>
        <w:ind w:left="426"/>
        <w:rPr>
          <w:color w:val="000000"/>
          <w:lang w:val="en"/>
        </w:rPr>
      </w:pPr>
      <w:r w:rsidRPr="00B91EDA">
        <w:rPr>
          <w:color w:val="000000"/>
          <w:lang w:val="en"/>
        </w:rPr>
        <w:t>Establishing research, personnel and maintenance schedules for their lab, and coordinating with other PIs on shared areas, as needed.</w:t>
      </w:r>
    </w:p>
    <w:p w:rsidR="00E97E88" w:rsidRPr="00B91EDA" w:rsidRDefault="00E97E88" w:rsidP="00E97E88">
      <w:pPr>
        <w:pStyle w:val="ListParagraph"/>
        <w:widowControl/>
        <w:numPr>
          <w:ilvl w:val="0"/>
          <w:numId w:val="9"/>
        </w:numPr>
        <w:spacing w:after="0" w:line="240" w:lineRule="auto"/>
        <w:ind w:left="426"/>
        <w:rPr>
          <w:color w:val="000000"/>
          <w:lang w:val="en"/>
        </w:rPr>
      </w:pPr>
      <w:r w:rsidRPr="00B91EDA">
        <w:rPr>
          <w:color w:val="000000"/>
        </w:rPr>
        <w:t>Deciding who has authorization to work in the laboratory.</w:t>
      </w:r>
    </w:p>
    <w:p w:rsidR="00E97E88" w:rsidRDefault="00E97E88" w:rsidP="00E97E88">
      <w:pPr>
        <w:pStyle w:val="ListParagraph"/>
        <w:widowControl/>
        <w:numPr>
          <w:ilvl w:val="0"/>
          <w:numId w:val="9"/>
        </w:numPr>
        <w:spacing w:after="0" w:line="240" w:lineRule="auto"/>
        <w:ind w:left="426"/>
        <w:rPr>
          <w:color w:val="000000"/>
          <w:lang w:val="en"/>
        </w:rPr>
      </w:pPr>
      <w:r w:rsidRPr="00B91EDA">
        <w:rPr>
          <w:color w:val="000000"/>
          <w:lang w:val="en"/>
        </w:rPr>
        <w:t xml:space="preserve">Posting contact info </w:t>
      </w:r>
      <w:r>
        <w:rPr>
          <w:color w:val="000000"/>
          <w:lang w:val="en"/>
        </w:rPr>
        <w:t xml:space="preserve">and these forms </w:t>
      </w:r>
      <w:r w:rsidRPr="00B91EDA">
        <w:rPr>
          <w:color w:val="000000"/>
          <w:lang w:val="en"/>
        </w:rPr>
        <w:t>on all lab entrances.</w:t>
      </w:r>
    </w:p>
    <w:p w:rsidR="00E97E88" w:rsidRPr="00B91EDA" w:rsidRDefault="00E97E88" w:rsidP="00E97E88">
      <w:pPr>
        <w:pStyle w:val="ListParagraph"/>
        <w:widowControl/>
        <w:numPr>
          <w:ilvl w:val="0"/>
          <w:numId w:val="9"/>
        </w:numPr>
        <w:spacing w:after="0" w:line="240" w:lineRule="auto"/>
        <w:ind w:left="426"/>
        <w:rPr>
          <w:color w:val="000000"/>
          <w:lang w:val="en"/>
        </w:rPr>
      </w:pPr>
      <w:r w:rsidRPr="00B91EDA">
        <w:rPr>
          <w:color w:val="000000"/>
          <w:lang w:val="en"/>
        </w:rPr>
        <w:t>Providing contact information for themselves and all personnel who will be entering the lab to</w:t>
      </w:r>
      <w:r>
        <w:rPr>
          <w:color w:val="000000"/>
          <w:lang w:val="en"/>
        </w:rPr>
        <w:t xml:space="preserve"> Kimberley Tietjen (ktietjen@eoas.ubc.ca).</w:t>
      </w:r>
      <w:r w:rsidRPr="00B91EDA">
        <w:rPr>
          <w:color w:val="000000"/>
          <w:lang w:val="en"/>
        </w:rPr>
        <w:t xml:space="preserve"> </w:t>
      </w:r>
    </w:p>
    <w:p w:rsidR="00E97E88" w:rsidRDefault="00E97E88" w:rsidP="00E97E88">
      <w:pPr>
        <w:pStyle w:val="ListParagraph"/>
        <w:widowControl/>
        <w:numPr>
          <w:ilvl w:val="0"/>
          <w:numId w:val="9"/>
        </w:numPr>
        <w:spacing w:after="0" w:line="240" w:lineRule="auto"/>
        <w:ind w:left="426"/>
        <w:rPr>
          <w:lang w:val="en"/>
        </w:rPr>
      </w:pPr>
      <w:r w:rsidRPr="00B91EDA">
        <w:rPr>
          <w:color w:val="000000"/>
          <w:lang w:val="en"/>
        </w:rPr>
        <w:t>Ensuring all personnel under their supervision have read</w:t>
      </w:r>
      <w:r>
        <w:rPr>
          <w:color w:val="000000"/>
          <w:lang w:val="en"/>
        </w:rPr>
        <w:t xml:space="preserve"> and</w:t>
      </w:r>
      <w:r w:rsidRPr="00B91EDA">
        <w:rPr>
          <w:color w:val="000000"/>
          <w:lang w:val="en"/>
        </w:rPr>
        <w:t xml:space="preserve"> understood</w:t>
      </w:r>
      <w:r>
        <w:rPr>
          <w:color w:val="000000"/>
          <w:lang w:val="en"/>
        </w:rPr>
        <w:t xml:space="preserve"> </w:t>
      </w:r>
      <w:r w:rsidRPr="00B91EDA">
        <w:rPr>
          <w:color w:val="000000"/>
          <w:lang w:val="en"/>
        </w:rPr>
        <w:t xml:space="preserve">this document and all policies pertaining to their research site, and adhere to all relevant Federal/Provincial regulations and </w:t>
      </w:r>
      <w:r w:rsidRPr="00B808CD">
        <w:rPr>
          <w:lang w:val="en"/>
        </w:rPr>
        <w:t>UBC policies.</w:t>
      </w:r>
    </w:p>
    <w:p w:rsidR="00E97E88" w:rsidRPr="000344C2" w:rsidRDefault="00E97E88" w:rsidP="00E97E88">
      <w:pPr>
        <w:pStyle w:val="ListParagraph"/>
        <w:widowControl/>
        <w:numPr>
          <w:ilvl w:val="0"/>
          <w:numId w:val="9"/>
        </w:numPr>
        <w:spacing w:after="0" w:line="240" w:lineRule="auto"/>
        <w:ind w:left="426"/>
        <w:rPr>
          <w:lang w:val="en"/>
        </w:rPr>
      </w:pPr>
      <w:r>
        <w:rPr>
          <w:lang w:val="en"/>
        </w:rPr>
        <w:t xml:space="preserve">Ensuring availability of necessary PPE (We hope to coordinate ordering </w:t>
      </w:r>
      <w:r w:rsidRPr="000344C2">
        <w:rPr>
          <w:lang w:val="en"/>
        </w:rPr>
        <w:t>PPE through EOAS Stores</w:t>
      </w:r>
      <w:r>
        <w:rPr>
          <w:lang w:val="en"/>
        </w:rPr>
        <w:t>)</w:t>
      </w:r>
      <w:r w:rsidRPr="000344C2">
        <w:rPr>
          <w:lang w:val="en"/>
        </w:rPr>
        <w:t xml:space="preserve">. </w:t>
      </w:r>
    </w:p>
    <w:p w:rsidR="00E97E88" w:rsidRPr="000344C2" w:rsidRDefault="00E97E88" w:rsidP="00E97E88">
      <w:pPr>
        <w:pStyle w:val="ListParagraph"/>
        <w:widowControl/>
        <w:numPr>
          <w:ilvl w:val="0"/>
          <w:numId w:val="9"/>
        </w:numPr>
        <w:spacing w:after="0" w:line="240" w:lineRule="auto"/>
        <w:ind w:left="426"/>
        <w:rPr>
          <w:rFonts w:eastAsia="Times New Roman" w:cs="Calibri"/>
        </w:rPr>
      </w:pPr>
      <w:r w:rsidRPr="00733589">
        <w:rPr>
          <w:b/>
        </w:rPr>
        <w:t xml:space="preserve">Non-compliance by Principal Investigators, including condoning/not acting on </w:t>
      </w:r>
      <w:r>
        <w:rPr>
          <w:b/>
        </w:rPr>
        <w:t>research personnel</w:t>
      </w:r>
      <w:r w:rsidRPr="00733589">
        <w:rPr>
          <w:b/>
        </w:rPr>
        <w:t xml:space="preserve"> misbehavior, will be considered a violation of UBC </w:t>
      </w:r>
      <w:r w:rsidRPr="00733589">
        <w:rPr>
          <w:rFonts w:eastAsia="Times New Roman"/>
          <w:b/>
        </w:rPr>
        <w:t>Policy, and may result in disciplinary action</w:t>
      </w:r>
      <w:r w:rsidRPr="00B808CD">
        <w:t xml:space="preserve">. The </w:t>
      </w:r>
      <w:r w:rsidRPr="00733589">
        <w:rPr>
          <w:u w:val="single"/>
        </w:rPr>
        <w:t>Scholarly Integrity policy</w:t>
      </w:r>
      <w:r w:rsidRPr="00B808CD">
        <w:t xml:space="preserve"> (SC6-section 2.1.1) states that the PI is responsible for  </w:t>
      </w:r>
      <w:r w:rsidRPr="00733589">
        <w:rPr>
          <w:rFonts w:eastAsia="Times New Roman" w:cs="Calibri"/>
        </w:rPr>
        <w:t>“…</w:t>
      </w:r>
      <w:r w:rsidRPr="00733589">
        <w:rPr>
          <w:rFonts w:eastAsia="Times New Roman" w:cs="Calibri"/>
          <w:i/>
        </w:rPr>
        <w:t>complying with the requirements of all applicable funding applications and agreements, University and other policies, standards of the relevant profession or discipline, a</w:t>
      </w:r>
      <w:r w:rsidRPr="000344C2">
        <w:rPr>
          <w:rFonts w:eastAsia="Times New Roman" w:cs="Calibri"/>
          <w:i/>
        </w:rPr>
        <w:t>nd laws and regulations</w:t>
      </w:r>
      <w:r w:rsidRPr="000344C2">
        <w:rPr>
          <w:rFonts w:eastAsia="Times New Roman" w:cs="Calibri"/>
        </w:rPr>
        <w:t>.”</w:t>
      </w:r>
    </w:p>
    <w:p w:rsidR="00E97E88" w:rsidRPr="00B808CD" w:rsidRDefault="00E97E88" w:rsidP="00E97E88">
      <w:pPr>
        <w:spacing w:after="0" w:line="240" w:lineRule="auto"/>
        <w:rPr>
          <w:lang w:val="en"/>
        </w:rPr>
      </w:pPr>
    </w:p>
    <w:p w:rsidR="00E97E88" w:rsidRPr="00A30462" w:rsidRDefault="00E97E88" w:rsidP="00E97E88">
      <w:pPr>
        <w:spacing w:after="0" w:line="240" w:lineRule="auto"/>
        <w:rPr>
          <w:b/>
          <w:lang w:val="en"/>
        </w:rPr>
      </w:pPr>
      <w:r w:rsidRPr="00A30462">
        <w:rPr>
          <w:b/>
          <w:u w:val="single"/>
          <w:lang w:val="en"/>
        </w:rPr>
        <w:t>Research personnel are responsible for:</w:t>
      </w:r>
      <w:r w:rsidRPr="00A30462">
        <w:rPr>
          <w:b/>
          <w:lang w:val="en"/>
        </w:rPr>
        <w:t xml:space="preserve"> </w:t>
      </w:r>
    </w:p>
    <w:p w:rsidR="00E97E88" w:rsidRPr="00B808CD" w:rsidRDefault="00E97E88" w:rsidP="00E97E88">
      <w:pPr>
        <w:pStyle w:val="ListParagraph"/>
        <w:widowControl/>
        <w:numPr>
          <w:ilvl w:val="0"/>
          <w:numId w:val="10"/>
        </w:numPr>
        <w:spacing w:after="0" w:line="240" w:lineRule="auto"/>
        <w:ind w:left="426"/>
        <w:rPr>
          <w:lang w:val="en"/>
        </w:rPr>
      </w:pPr>
      <w:r w:rsidRPr="00B808CD">
        <w:rPr>
          <w:lang w:val="en"/>
        </w:rPr>
        <w:t>Following all social distancing, safe-work and working-alone procedures.</w:t>
      </w:r>
    </w:p>
    <w:p w:rsidR="00E97E88" w:rsidRPr="00B808CD" w:rsidRDefault="00E97E88" w:rsidP="00E97E88">
      <w:pPr>
        <w:pStyle w:val="ListParagraph"/>
        <w:widowControl/>
        <w:numPr>
          <w:ilvl w:val="0"/>
          <w:numId w:val="10"/>
        </w:numPr>
        <w:spacing w:after="0" w:line="240" w:lineRule="auto"/>
        <w:ind w:left="426"/>
        <w:rPr>
          <w:lang w:val="en"/>
        </w:rPr>
      </w:pPr>
      <w:r w:rsidRPr="00B808CD">
        <w:rPr>
          <w:lang w:val="en"/>
        </w:rPr>
        <w:t>Reading, understanding and consenting to following all Federal/Provincial regulations and UBC policies pertaining to performing research during the return to work.</w:t>
      </w:r>
    </w:p>
    <w:p w:rsidR="00E97E88" w:rsidRPr="00B808CD" w:rsidRDefault="00E97E88" w:rsidP="00E97E88">
      <w:pPr>
        <w:pStyle w:val="ListParagraph"/>
        <w:widowControl/>
        <w:numPr>
          <w:ilvl w:val="0"/>
          <w:numId w:val="10"/>
        </w:numPr>
        <w:spacing w:after="0" w:line="240" w:lineRule="auto"/>
        <w:ind w:left="426"/>
        <w:rPr>
          <w:lang w:val="en"/>
        </w:rPr>
      </w:pPr>
      <w:r w:rsidRPr="00B808CD">
        <w:rPr>
          <w:lang w:val="en"/>
        </w:rPr>
        <w:t xml:space="preserve">Reporting concerns regarding these procedures to their supervisor, </w:t>
      </w:r>
      <w:r>
        <w:rPr>
          <w:lang w:val="en"/>
        </w:rPr>
        <w:t>the chair of the graduate committee</w:t>
      </w:r>
      <w:r w:rsidRPr="00B808CD">
        <w:rPr>
          <w:lang w:val="en"/>
        </w:rPr>
        <w:t>, or the Department Head.</w:t>
      </w:r>
    </w:p>
    <w:p w:rsidR="00E97E88" w:rsidRPr="00B808CD" w:rsidRDefault="00E97E88" w:rsidP="00E97E88">
      <w:pPr>
        <w:spacing w:after="0" w:line="240" w:lineRule="auto"/>
        <w:rPr>
          <w:b/>
        </w:rPr>
      </w:pPr>
      <w:r w:rsidRPr="00B808CD">
        <w:rPr>
          <w:b/>
        </w:rPr>
        <w:t xml:space="preserve">Non-compliance by </w:t>
      </w:r>
      <w:r>
        <w:rPr>
          <w:b/>
        </w:rPr>
        <w:t>research personnel</w:t>
      </w:r>
      <w:r w:rsidRPr="00B808CD">
        <w:rPr>
          <w:b/>
        </w:rPr>
        <w:t xml:space="preserve"> will be reported to the supervisor and Head, and may result in the </w:t>
      </w:r>
      <w:r>
        <w:rPr>
          <w:b/>
        </w:rPr>
        <w:t>research personnel</w:t>
      </w:r>
      <w:r w:rsidRPr="00B808CD">
        <w:rPr>
          <w:b/>
        </w:rPr>
        <w:t xml:space="preserve"> losing access to their laboratory and other consequences.</w:t>
      </w:r>
    </w:p>
    <w:p w:rsidR="00E97E88" w:rsidRPr="00B808CD" w:rsidRDefault="00E97E88" w:rsidP="00E97E88">
      <w:pPr>
        <w:spacing w:after="0" w:line="240" w:lineRule="auto"/>
        <w:rPr>
          <w:lang w:val="en"/>
        </w:rPr>
      </w:pPr>
    </w:p>
    <w:p w:rsidR="00E97E88" w:rsidRDefault="00E97E88" w:rsidP="00E97E88">
      <w:pPr>
        <w:spacing w:after="0" w:line="240" w:lineRule="auto"/>
        <w:ind w:left="426"/>
      </w:pPr>
      <w:r>
        <w:rPr>
          <w:b/>
        </w:rPr>
        <w:t xml:space="preserve">NOTE: </w:t>
      </w:r>
      <w:r w:rsidRPr="00B808CD">
        <w:rPr>
          <w:b/>
        </w:rPr>
        <w:t>Compliance will be monitored by key card access, periodic checks by floor wardens</w:t>
      </w:r>
      <w:r>
        <w:rPr>
          <w:b/>
        </w:rPr>
        <w:t xml:space="preserve"> (or others assigned to the task), and so on.</w:t>
      </w:r>
      <w:r w:rsidRPr="00B808CD">
        <w:t xml:space="preserve"> Anyone with concerns about non-compliance should contact the Head or designates above.</w:t>
      </w:r>
    </w:p>
    <w:p w:rsidR="00E97E88" w:rsidRDefault="00E97E88" w:rsidP="00E97E88">
      <w:pPr>
        <w:rPr>
          <w:rFonts w:cs="Calibri"/>
          <w:sz w:val="20"/>
          <w:szCs w:val="20"/>
        </w:rPr>
      </w:pPr>
    </w:p>
    <w:p w:rsidR="00E97E88" w:rsidRDefault="00E97E88" w:rsidP="00E97E88">
      <w:pPr>
        <w:rPr>
          <w:rFonts w:cs="Calibri"/>
          <w:sz w:val="20"/>
          <w:szCs w:val="20"/>
        </w:rPr>
      </w:pPr>
    </w:p>
    <w:p w:rsidR="00E97E88" w:rsidRDefault="00E97E88" w:rsidP="00E97E88">
      <w:pPr>
        <w:rPr>
          <w:rFonts w:cs="Calibri"/>
          <w:sz w:val="20"/>
          <w:szCs w:val="20"/>
        </w:rPr>
      </w:pPr>
    </w:p>
    <w:p w:rsidR="00E97E88" w:rsidRDefault="00E97E88" w:rsidP="00E97E88">
      <w:pPr>
        <w:rPr>
          <w:rFonts w:cs="Calibri"/>
          <w:sz w:val="20"/>
          <w:szCs w:val="20"/>
        </w:rPr>
      </w:pPr>
    </w:p>
    <w:p w:rsidR="00E97E88" w:rsidRDefault="00E97E88" w:rsidP="00E97E88">
      <w:pPr>
        <w:rPr>
          <w:rFonts w:cs="Calibri"/>
          <w:sz w:val="20"/>
          <w:szCs w:val="20"/>
        </w:rPr>
      </w:pPr>
    </w:p>
    <w:p w:rsidR="00E97E88" w:rsidRDefault="00E97E88" w:rsidP="00E97E88">
      <w:pPr>
        <w:rPr>
          <w:rFonts w:cs="Calibri"/>
          <w:sz w:val="20"/>
          <w:szCs w:val="20"/>
        </w:rPr>
      </w:pPr>
    </w:p>
    <w:p w:rsidR="00E97E88" w:rsidRDefault="00E97E88" w:rsidP="00E97E88">
      <w:pPr>
        <w:rPr>
          <w:rFonts w:cs="Calibri"/>
          <w:sz w:val="20"/>
          <w:szCs w:val="20"/>
        </w:rPr>
      </w:pPr>
      <w:r w:rsidRPr="008D062A">
        <w:rPr>
          <w:rFonts w:cs="Calibri"/>
          <w:sz w:val="20"/>
          <w:szCs w:val="20"/>
        </w:rPr>
        <w:lastRenderedPageBreak/>
        <w:t xml:space="preserve">I, __________________________, agree to comply with all safety protocols in place in my Department / Faculty while conducting research and scholarly activity on the UBC-Okanagan or UBC-Vancouver campus.  I understand that permission to conduct on-campus research, scholarship and creative activity is limited to those who require on-site resources, and cannot work remotely.  </w:t>
      </w:r>
    </w:p>
    <w:p w:rsidR="00E97E88" w:rsidRPr="008D062A" w:rsidRDefault="00E97E88" w:rsidP="00E97E88">
      <w:pPr>
        <w:rPr>
          <w:rFonts w:cs="Calibri"/>
          <w:sz w:val="20"/>
          <w:szCs w:val="20"/>
        </w:rPr>
      </w:pPr>
      <w:r w:rsidRPr="008D062A">
        <w:rPr>
          <w:rFonts w:cs="Calibri"/>
          <w:sz w:val="20"/>
          <w:szCs w:val="20"/>
        </w:rPr>
        <w:t>I confirm that safety protocols to address the following issues are available and have been implemented in rooms and spaces bearing this notice (</w:t>
      </w:r>
      <w:r w:rsidRPr="008D062A">
        <w:rPr>
          <w:rFonts w:cs="Calibri"/>
          <w:i/>
          <w:sz w:val="20"/>
          <w:szCs w:val="20"/>
        </w:rPr>
        <w:t>indicative list</w:t>
      </w:r>
      <w:r w:rsidRPr="008D062A">
        <w:rPr>
          <w:rFonts w:cs="Calibri"/>
          <w:sz w:val="20"/>
          <w:szCs w:val="20"/>
        </w:rPr>
        <w:t>):</w:t>
      </w:r>
    </w:p>
    <w:p w:rsidR="00E97E88" w:rsidRPr="008D062A" w:rsidRDefault="00E97E88" w:rsidP="00E97E88">
      <w:pPr>
        <w:pStyle w:val="ListParagraph"/>
        <w:widowControl/>
        <w:numPr>
          <w:ilvl w:val="0"/>
          <w:numId w:val="6"/>
        </w:numPr>
        <w:spacing w:after="160" w:line="259" w:lineRule="auto"/>
        <w:rPr>
          <w:rFonts w:cs="Calibri"/>
          <w:sz w:val="20"/>
          <w:szCs w:val="20"/>
        </w:rPr>
      </w:pPr>
      <w:r w:rsidRPr="008D062A">
        <w:rPr>
          <w:rFonts w:cs="Calibri"/>
          <w:sz w:val="20"/>
          <w:szCs w:val="20"/>
        </w:rPr>
        <w:t>In keeping with guidance from the Provincial Health Officer:</w:t>
      </w:r>
    </w:p>
    <w:p w:rsidR="00E97E88" w:rsidRPr="008D062A" w:rsidRDefault="00E97E88" w:rsidP="00E97E88">
      <w:pPr>
        <w:pStyle w:val="ListParagraph"/>
        <w:widowControl/>
        <w:numPr>
          <w:ilvl w:val="1"/>
          <w:numId w:val="6"/>
        </w:numPr>
        <w:spacing w:after="160" w:line="259" w:lineRule="auto"/>
        <w:rPr>
          <w:rFonts w:cs="Calibri"/>
          <w:sz w:val="20"/>
          <w:szCs w:val="20"/>
        </w:rPr>
      </w:pPr>
      <w:r w:rsidRPr="008D062A">
        <w:rPr>
          <w:rFonts w:cs="Calibri"/>
          <w:sz w:val="20"/>
          <w:szCs w:val="20"/>
        </w:rPr>
        <w:t>Personnel will stay at home if they are sick with cold or flu symptoms</w:t>
      </w:r>
    </w:p>
    <w:p w:rsidR="00E97E88" w:rsidRPr="008D062A" w:rsidRDefault="00E97E88" w:rsidP="00E97E88">
      <w:pPr>
        <w:pStyle w:val="ListParagraph"/>
        <w:widowControl/>
        <w:numPr>
          <w:ilvl w:val="1"/>
          <w:numId w:val="6"/>
        </w:numPr>
        <w:spacing w:after="160" w:line="259" w:lineRule="auto"/>
        <w:rPr>
          <w:rFonts w:cs="Calibri"/>
          <w:sz w:val="20"/>
          <w:szCs w:val="20"/>
        </w:rPr>
      </w:pPr>
      <w:r w:rsidRPr="008D062A">
        <w:rPr>
          <w:rFonts w:cs="Calibri"/>
          <w:sz w:val="20"/>
          <w:szCs w:val="20"/>
        </w:rPr>
        <w:t>Physical distancing: all people present in this space will respect physical distancing by keeping two meters (six feet) away from one another at all times;</w:t>
      </w:r>
    </w:p>
    <w:p w:rsidR="00E97E88" w:rsidRPr="008D062A" w:rsidRDefault="00E97E88" w:rsidP="00E97E88">
      <w:pPr>
        <w:pStyle w:val="ListParagraph"/>
        <w:widowControl/>
        <w:numPr>
          <w:ilvl w:val="1"/>
          <w:numId w:val="6"/>
        </w:numPr>
        <w:spacing w:after="160" w:line="259" w:lineRule="auto"/>
        <w:rPr>
          <w:rFonts w:cs="Calibri"/>
          <w:sz w:val="20"/>
          <w:szCs w:val="20"/>
        </w:rPr>
      </w:pPr>
      <w:r w:rsidRPr="008D062A">
        <w:rPr>
          <w:rFonts w:cs="Calibri"/>
          <w:sz w:val="20"/>
          <w:szCs w:val="20"/>
        </w:rPr>
        <w:t xml:space="preserve">Personal hygiene: regular hand washing, covering coughs and sneezes </w:t>
      </w:r>
    </w:p>
    <w:p w:rsidR="00E97E88" w:rsidRPr="008D062A" w:rsidRDefault="00E97E88" w:rsidP="00E97E88">
      <w:pPr>
        <w:pStyle w:val="ListParagraph"/>
        <w:widowControl/>
        <w:numPr>
          <w:ilvl w:val="1"/>
          <w:numId w:val="6"/>
        </w:numPr>
        <w:spacing w:after="160" w:line="259" w:lineRule="auto"/>
        <w:rPr>
          <w:rFonts w:cs="Calibri"/>
          <w:sz w:val="20"/>
          <w:szCs w:val="20"/>
        </w:rPr>
      </w:pPr>
      <w:r w:rsidRPr="008D062A">
        <w:rPr>
          <w:rFonts w:cs="Calibri"/>
          <w:sz w:val="20"/>
          <w:szCs w:val="20"/>
        </w:rPr>
        <w:t xml:space="preserve">Regular and thorough cleaning, particularly of high-touch, high-traffic points;  </w:t>
      </w:r>
    </w:p>
    <w:p w:rsidR="00E97E88" w:rsidRPr="008D062A" w:rsidRDefault="00E97E88" w:rsidP="00E97E88">
      <w:pPr>
        <w:pStyle w:val="ListParagraph"/>
        <w:widowControl/>
        <w:numPr>
          <w:ilvl w:val="0"/>
          <w:numId w:val="6"/>
        </w:numPr>
        <w:spacing w:after="160" w:line="259" w:lineRule="auto"/>
        <w:rPr>
          <w:rFonts w:cs="Calibri"/>
          <w:sz w:val="20"/>
          <w:szCs w:val="20"/>
        </w:rPr>
      </w:pPr>
      <w:r w:rsidRPr="008D062A">
        <w:rPr>
          <w:rFonts w:cs="Calibri"/>
          <w:sz w:val="20"/>
          <w:szCs w:val="20"/>
        </w:rPr>
        <w:t>Personal protective equipment:  Any PPE required to undertake this research is available to meet the needs of the people present;</w:t>
      </w:r>
    </w:p>
    <w:p w:rsidR="00E97E88" w:rsidRPr="008D062A" w:rsidRDefault="00E97E88" w:rsidP="00E97E88">
      <w:pPr>
        <w:pStyle w:val="ListParagraph"/>
        <w:widowControl/>
        <w:numPr>
          <w:ilvl w:val="0"/>
          <w:numId w:val="6"/>
        </w:numPr>
        <w:spacing w:after="160" w:line="259" w:lineRule="auto"/>
        <w:rPr>
          <w:rFonts w:cs="Calibri"/>
          <w:sz w:val="20"/>
          <w:szCs w:val="20"/>
        </w:rPr>
      </w:pPr>
      <w:r w:rsidRPr="008D062A">
        <w:rPr>
          <w:rFonts w:cs="Calibri"/>
          <w:sz w:val="20"/>
          <w:szCs w:val="20"/>
        </w:rPr>
        <w:t>The maximum number of personnel in  ROOM # _____ at any one time will be no more than</w:t>
      </w:r>
    </w:p>
    <w:p w:rsidR="00E97E88" w:rsidRPr="008D062A" w:rsidRDefault="00E97E88" w:rsidP="00E97E88">
      <w:pPr>
        <w:contextualSpacing/>
        <w:jc w:val="center"/>
        <w:rPr>
          <w:rFonts w:cs="Calibri"/>
          <w:sz w:val="48"/>
          <w:szCs w:val="48"/>
        </w:rPr>
      </w:pPr>
      <w:r w:rsidRPr="008D062A">
        <w:rPr>
          <w:rFonts w:cs="Calibri"/>
          <w:sz w:val="48"/>
          <w:szCs w:val="48"/>
        </w:rPr>
        <w:t>X People</w:t>
      </w:r>
    </w:p>
    <w:p w:rsidR="00E97E88" w:rsidRPr="008D062A" w:rsidRDefault="00E97E88" w:rsidP="00E97E88">
      <w:pPr>
        <w:pStyle w:val="ListParagraph"/>
        <w:widowControl/>
        <w:numPr>
          <w:ilvl w:val="0"/>
          <w:numId w:val="6"/>
        </w:numPr>
        <w:spacing w:before="100" w:beforeAutospacing="1" w:after="100" w:afterAutospacing="1" w:line="240" w:lineRule="auto"/>
        <w:contextualSpacing w:val="0"/>
        <w:rPr>
          <w:rFonts w:cs="Calibri"/>
          <w:i/>
          <w:sz w:val="20"/>
          <w:szCs w:val="20"/>
        </w:rPr>
      </w:pPr>
      <w:r w:rsidRPr="008D062A">
        <w:rPr>
          <w:rFonts w:cs="Calibri"/>
          <w:i/>
          <w:sz w:val="20"/>
          <w:szCs w:val="20"/>
        </w:rPr>
        <w:t>Space is left for the PI and/or Department to add unique elements of the safety protocol for this space.</w:t>
      </w:r>
    </w:p>
    <w:p w:rsidR="00E97E88" w:rsidRPr="008D062A" w:rsidRDefault="00E97E88" w:rsidP="00E97E88">
      <w:pPr>
        <w:rPr>
          <w:rFonts w:cs="Calibri"/>
          <w:b/>
          <w:sz w:val="20"/>
          <w:szCs w:val="20"/>
        </w:rPr>
      </w:pPr>
      <w:r w:rsidRPr="008D062A">
        <w:rPr>
          <w:rFonts w:cs="Calibri"/>
          <w:b/>
          <w:sz w:val="20"/>
          <w:szCs w:val="20"/>
        </w:rPr>
        <w:t>ACKNOWLEDGEMENT</w:t>
      </w:r>
    </w:p>
    <w:p w:rsidR="00E97E88" w:rsidRPr="008D062A" w:rsidRDefault="00E97E88" w:rsidP="00E97E88">
      <w:pPr>
        <w:rPr>
          <w:rFonts w:cs="Calibri"/>
          <w:sz w:val="20"/>
          <w:szCs w:val="20"/>
        </w:rPr>
      </w:pPr>
      <w:r w:rsidRPr="008D062A">
        <w:rPr>
          <w:rFonts w:cs="Calibri"/>
          <w:sz w:val="20"/>
          <w:szCs w:val="20"/>
        </w:rPr>
        <w:t xml:space="preserve">By signing this form, I acknowledge that the health and wellbeing of our university community is paramount, and we will follow guidance from the Provincial Health Officer, the University, WorkSafe BC, and other relevant authorities.  </w:t>
      </w:r>
    </w:p>
    <w:p w:rsidR="00E97E88" w:rsidRPr="008D062A" w:rsidRDefault="00E97E88" w:rsidP="00E97E88">
      <w:pPr>
        <w:rPr>
          <w:rFonts w:cs="Calibri"/>
          <w:sz w:val="20"/>
          <w:szCs w:val="20"/>
        </w:rPr>
      </w:pPr>
      <w:r w:rsidRPr="008D062A">
        <w:rPr>
          <w:rFonts w:cs="Calibri"/>
          <w:sz w:val="20"/>
          <w:szCs w:val="20"/>
        </w:rPr>
        <w:t>I also acknowledge that:</w:t>
      </w:r>
    </w:p>
    <w:p w:rsidR="00E97E88" w:rsidRPr="008D062A" w:rsidRDefault="00E97E88" w:rsidP="00E97E88">
      <w:pPr>
        <w:pStyle w:val="ListParagraph"/>
        <w:widowControl/>
        <w:numPr>
          <w:ilvl w:val="0"/>
          <w:numId w:val="7"/>
        </w:numPr>
        <w:spacing w:after="160" w:line="259" w:lineRule="auto"/>
        <w:rPr>
          <w:rFonts w:cs="Calibri"/>
          <w:sz w:val="20"/>
          <w:szCs w:val="20"/>
        </w:rPr>
      </w:pPr>
      <w:r w:rsidRPr="008D062A">
        <w:rPr>
          <w:rFonts w:cs="Calibri"/>
          <w:sz w:val="20"/>
          <w:szCs w:val="20"/>
        </w:rPr>
        <w:t xml:space="preserve">Failure to uphold the commitment confirmed here could result in the loss of research access privileges.  </w:t>
      </w:r>
    </w:p>
    <w:p w:rsidR="00E97E88" w:rsidRPr="008D062A" w:rsidRDefault="00E97E88" w:rsidP="00E97E88">
      <w:pPr>
        <w:pStyle w:val="ListParagraph"/>
        <w:widowControl/>
        <w:numPr>
          <w:ilvl w:val="0"/>
          <w:numId w:val="7"/>
        </w:numPr>
        <w:spacing w:after="160" w:line="259" w:lineRule="auto"/>
        <w:rPr>
          <w:rFonts w:cs="Calibri"/>
          <w:sz w:val="20"/>
          <w:szCs w:val="20"/>
        </w:rPr>
      </w:pPr>
      <w:r w:rsidRPr="008D062A">
        <w:rPr>
          <w:rFonts w:cs="Calibri"/>
          <w:sz w:val="20"/>
          <w:szCs w:val="20"/>
        </w:rPr>
        <w:t>Non-compliance in my research setting could jeopardize the ability of on-campus activity to continue during the COVID pandemic.</w:t>
      </w:r>
    </w:p>
    <w:p w:rsidR="00E97E88" w:rsidRPr="008D062A" w:rsidRDefault="00E97E88" w:rsidP="00E97E88">
      <w:pPr>
        <w:pStyle w:val="ListParagraph"/>
        <w:widowControl/>
        <w:numPr>
          <w:ilvl w:val="0"/>
          <w:numId w:val="7"/>
        </w:numPr>
        <w:spacing w:after="160" w:line="259" w:lineRule="auto"/>
        <w:rPr>
          <w:rFonts w:cs="Calibri"/>
          <w:sz w:val="20"/>
          <w:szCs w:val="20"/>
        </w:rPr>
      </w:pPr>
      <w:r w:rsidRPr="008D062A">
        <w:rPr>
          <w:rFonts w:cs="Calibri"/>
          <w:sz w:val="20"/>
          <w:szCs w:val="20"/>
        </w:rPr>
        <w:t>It is my responsibility as the Principal Investigator to ensure that I along with all faculty, staff and students engaged as part of my research activities are aware of and comply with the relevant COVID-19 and other safety protocols.</w:t>
      </w:r>
    </w:p>
    <w:p w:rsidR="00E97E88" w:rsidRPr="008D062A" w:rsidRDefault="00E97E88" w:rsidP="00E97E88">
      <w:pPr>
        <w:pStyle w:val="ListParagraph"/>
        <w:widowControl/>
        <w:numPr>
          <w:ilvl w:val="0"/>
          <w:numId w:val="7"/>
        </w:numPr>
        <w:spacing w:after="160" w:line="259" w:lineRule="auto"/>
        <w:rPr>
          <w:rFonts w:cs="Calibri"/>
          <w:sz w:val="20"/>
          <w:szCs w:val="20"/>
        </w:rPr>
      </w:pPr>
      <w:r w:rsidRPr="008D062A">
        <w:rPr>
          <w:rFonts w:cs="Calibri"/>
          <w:sz w:val="20"/>
          <w:szCs w:val="20"/>
        </w:rPr>
        <w:t>Only those people essential for the activity to be performed in this space will be asked to return to work;</w:t>
      </w:r>
    </w:p>
    <w:tbl>
      <w:tblPr>
        <w:tblW w:w="0" w:type="auto"/>
        <w:tblLook w:val="04A0" w:firstRow="1" w:lastRow="0" w:firstColumn="1" w:lastColumn="0" w:noHBand="0" w:noVBand="1"/>
      </w:tblPr>
      <w:tblGrid>
        <w:gridCol w:w="3116"/>
        <w:gridCol w:w="3117"/>
        <w:gridCol w:w="3117"/>
      </w:tblGrid>
      <w:tr w:rsidR="00E97E88" w:rsidRPr="00FD0E6D" w:rsidTr="005E63B6">
        <w:tc>
          <w:tcPr>
            <w:tcW w:w="3116" w:type="dxa"/>
            <w:tcBorders>
              <w:bottom w:val="single" w:sz="4" w:space="0" w:color="auto"/>
            </w:tcBorders>
            <w:shd w:val="clear" w:color="auto" w:fill="auto"/>
          </w:tcPr>
          <w:p w:rsidR="00E97E88" w:rsidRPr="00795F1B" w:rsidRDefault="00E97E88" w:rsidP="005E63B6">
            <w:pPr>
              <w:rPr>
                <w:rFonts w:cs="Calibri"/>
                <w:sz w:val="20"/>
                <w:szCs w:val="20"/>
              </w:rPr>
            </w:pPr>
          </w:p>
        </w:tc>
        <w:tc>
          <w:tcPr>
            <w:tcW w:w="3117" w:type="dxa"/>
            <w:tcBorders>
              <w:bottom w:val="single" w:sz="4" w:space="0" w:color="auto"/>
            </w:tcBorders>
            <w:shd w:val="clear" w:color="auto" w:fill="auto"/>
          </w:tcPr>
          <w:p w:rsidR="00E97E88" w:rsidRPr="00795F1B" w:rsidRDefault="00E97E88" w:rsidP="005E63B6">
            <w:pPr>
              <w:rPr>
                <w:rFonts w:cs="Calibri"/>
                <w:sz w:val="20"/>
                <w:szCs w:val="20"/>
              </w:rPr>
            </w:pPr>
          </w:p>
        </w:tc>
        <w:tc>
          <w:tcPr>
            <w:tcW w:w="3117" w:type="dxa"/>
            <w:tcBorders>
              <w:bottom w:val="single" w:sz="4" w:space="0" w:color="auto"/>
            </w:tcBorders>
            <w:shd w:val="clear" w:color="auto" w:fill="auto"/>
          </w:tcPr>
          <w:p w:rsidR="00E97E88" w:rsidRPr="00795F1B" w:rsidRDefault="00E97E88" w:rsidP="005E63B6">
            <w:pPr>
              <w:rPr>
                <w:rFonts w:cs="Calibri"/>
                <w:sz w:val="20"/>
                <w:szCs w:val="20"/>
              </w:rPr>
            </w:pPr>
          </w:p>
        </w:tc>
      </w:tr>
      <w:tr w:rsidR="00E97E88" w:rsidRPr="00FD0E6D" w:rsidTr="005E63B6">
        <w:tc>
          <w:tcPr>
            <w:tcW w:w="3116" w:type="dxa"/>
            <w:tcBorders>
              <w:top w:val="single" w:sz="4" w:space="0" w:color="auto"/>
            </w:tcBorders>
            <w:shd w:val="clear" w:color="auto" w:fill="auto"/>
          </w:tcPr>
          <w:p w:rsidR="00E97E88" w:rsidRPr="00795F1B" w:rsidRDefault="00E97E88" w:rsidP="005E63B6">
            <w:pPr>
              <w:rPr>
                <w:rFonts w:cs="Calibri"/>
                <w:sz w:val="20"/>
                <w:szCs w:val="20"/>
              </w:rPr>
            </w:pPr>
            <w:r w:rsidRPr="00795F1B">
              <w:rPr>
                <w:rFonts w:cs="Calibri"/>
                <w:sz w:val="20"/>
                <w:szCs w:val="20"/>
              </w:rPr>
              <w:t>Name</w:t>
            </w:r>
          </w:p>
        </w:tc>
        <w:tc>
          <w:tcPr>
            <w:tcW w:w="3117" w:type="dxa"/>
            <w:tcBorders>
              <w:top w:val="single" w:sz="4" w:space="0" w:color="auto"/>
            </w:tcBorders>
            <w:shd w:val="clear" w:color="auto" w:fill="auto"/>
          </w:tcPr>
          <w:p w:rsidR="00E97E88" w:rsidRPr="00795F1B" w:rsidRDefault="00E97E88" w:rsidP="005E63B6">
            <w:pPr>
              <w:rPr>
                <w:rFonts w:cs="Calibri"/>
                <w:sz w:val="20"/>
                <w:szCs w:val="20"/>
              </w:rPr>
            </w:pPr>
            <w:r w:rsidRPr="00795F1B">
              <w:rPr>
                <w:rFonts w:cs="Calibri"/>
                <w:sz w:val="20"/>
                <w:szCs w:val="20"/>
              </w:rPr>
              <w:t>Signature</w:t>
            </w:r>
          </w:p>
        </w:tc>
        <w:tc>
          <w:tcPr>
            <w:tcW w:w="3117" w:type="dxa"/>
            <w:tcBorders>
              <w:top w:val="single" w:sz="4" w:space="0" w:color="auto"/>
            </w:tcBorders>
            <w:shd w:val="clear" w:color="auto" w:fill="auto"/>
          </w:tcPr>
          <w:p w:rsidR="00E97E88" w:rsidRPr="00795F1B" w:rsidRDefault="00E97E88" w:rsidP="005E63B6">
            <w:pPr>
              <w:rPr>
                <w:rFonts w:cs="Calibri"/>
                <w:sz w:val="20"/>
                <w:szCs w:val="20"/>
              </w:rPr>
            </w:pPr>
            <w:r w:rsidRPr="00795F1B">
              <w:rPr>
                <w:rFonts w:cs="Calibri"/>
                <w:sz w:val="20"/>
                <w:szCs w:val="20"/>
              </w:rPr>
              <w:t>Date</w:t>
            </w:r>
          </w:p>
        </w:tc>
      </w:tr>
    </w:tbl>
    <w:p w:rsidR="00E97E88" w:rsidRPr="008D062A" w:rsidRDefault="00E97E88" w:rsidP="00E97E88">
      <w:pPr>
        <w:rPr>
          <w:rFonts w:cs="Calibri"/>
          <w:sz w:val="20"/>
          <w:szCs w:val="20"/>
        </w:rPr>
      </w:pPr>
      <w:r w:rsidRPr="008D062A">
        <w:rPr>
          <w:rFonts w:cs="Calibri"/>
          <w:sz w:val="20"/>
          <w:szCs w:val="20"/>
        </w:rPr>
        <w:t>Department / Faculty Approval</w:t>
      </w:r>
    </w:p>
    <w:tbl>
      <w:tblPr>
        <w:tblW w:w="0" w:type="auto"/>
        <w:tblLook w:val="04A0" w:firstRow="1" w:lastRow="0" w:firstColumn="1" w:lastColumn="0" w:noHBand="0" w:noVBand="1"/>
      </w:tblPr>
      <w:tblGrid>
        <w:gridCol w:w="3116"/>
        <w:gridCol w:w="3117"/>
        <w:gridCol w:w="3117"/>
      </w:tblGrid>
      <w:tr w:rsidR="00E97E88" w:rsidRPr="00FD0E6D" w:rsidTr="005E63B6">
        <w:tc>
          <w:tcPr>
            <w:tcW w:w="3116" w:type="dxa"/>
            <w:tcBorders>
              <w:bottom w:val="single" w:sz="4" w:space="0" w:color="auto"/>
            </w:tcBorders>
            <w:shd w:val="clear" w:color="auto" w:fill="auto"/>
          </w:tcPr>
          <w:p w:rsidR="00E97E88" w:rsidRPr="00795F1B" w:rsidRDefault="00E97E88" w:rsidP="005E63B6">
            <w:pPr>
              <w:rPr>
                <w:rFonts w:cs="Calibri"/>
                <w:sz w:val="20"/>
                <w:szCs w:val="20"/>
              </w:rPr>
            </w:pPr>
          </w:p>
        </w:tc>
        <w:tc>
          <w:tcPr>
            <w:tcW w:w="3117" w:type="dxa"/>
            <w:tcBorders>
              <w:bottom w:val="single" w:sz="4" w:space="0" w:color="auto"/>
            </w:tcBorders>
            <w:shd w:val="clear" w:color="auto" w:fill="auto"/>
          </w:tcPr>
          <w:p w:rsidR="00E97E88" w:rsidRPr="00795F1B" w:rsidRDefault="00E97E88" w:rsidP="005E63B6">
            <w:pPr>
              <w:rPr>
                <w:rFonts w:cs="Calibri"/>
                <w:sz w:val="20"/>
                <w:szCs w:val="20"/>
              </w:rPr>
            </w:pPr>
          </w:p>
        </w:tc>
        <w:tc>
          <w:tcPr>
            <w:tcW w:w="3117" w:type="dxa"/>
            <w:tcBorders>
              <w:bottom w:val="single" w:sz="4" w:space="0" w:color="auto"/>
            </w:tcBorders>
            <w:shd w:val="clear" w:color="auto" w:fill="auto"/>
          </w:tcPr>
          <w:p w:rsidR="00E97E88" w:rsidRPr="00795F1B" w:rsidRDefault="00E97E88" w:rsidP="005E63B6">
            <w:pPr>
              <w:rPr>
                <w:rFonts w:cs="Calibri"/>
                <w:sz w:val="20"/>
                <w:szCs w:val="20"/>
              </w:rPr>
            </w:pPr>
          </w:p>
        </w:tc>
      </w:tr>
      <w:tr w:rsidR="00E97E88" w:rsidRPr="00FD0E6D" w:rsidTr="005E63B6">
        <w:tc>
          <w:tcPr>
            <w:tcW w:w="3116" w:type="dxa"/>
            <w:tcBorders>
              <w:top w:val="single" w:sz="4" w:space="0" w:color="auto"/>
            </w:tcBorders>
            <w:shd w:val="clear" w:color="auto" w:fill="auto"/>
          </w:tcPr>
          <w:p w:rsidR="00E97E88" w:rsidRPr="00795F1B" w:rsidRDefault="00E97E88" w:rsidP="005E63B6">
            <w:pPr>
              <w:rPr>
                <w:rFonts w:cs="Calibri"/>
                <w:sz w:val="20"/>
                <w:szCs w:val="20"/>
              </w:rPr>
            </w:pPr>
            <w:r w:rsidRPr="00795F1B">
              <w:rPr>
                <w:rFonts w:cs="Calibri"/>
                <w:sz w:val="20"/>
                <w:szCs w:val="20"/>
              </w:rPr>
              <w:t>Name</w:t>
            </w:r>
          </w:p>
        </w:tc>
        <w:tc>
          <w:tcPr>
            <w:tcW w:w="3117" w:type="dxa"/>
            <w:tcBorders>
              <w:top w:val="single" w:sz="4" w:space="0" w:color="auto"/>
            </w:tcBorders>
            <w:shd w:val="clear" w:color="auto" w:fill="auto"/>
          </w:tcPr>
          <w:p w:rsidR="00E97E88" w:rsidRPr="00795F1B" w:rsidRDefault="00E97E88" w:rsidP="005E63B6">
            <w:pPr>
              <w:rPr>
                <w:rFonts w:cs="Calibri"/>
                <w:sz w:val="20"/>
                <w:szCs w:val="20"/>
              </w:rPr>
            </w:pPr>
            <w:r w:rsidRPr="00795F1B">
              <w:rPr>
                <w:rFonts w:cs="Calibri"/>
                <w:sz w:val="20"/>
                <w:szCs w:val="20"/>
              </w:rPr>
              <w:t>Signature</w:t>
            </w:r>
          </w:p>
        </w:tc>
        <w:tc>
          <w:tcPr>
            <w:tcW w:w="3117" w:type="dxa"/>
            <w:tcBorders>
              <w:top w:val="single" w:sz="4" w:space="0" w:color="auto"/>
            </w:tcBorders>
            <w:shd w:val="clear" w:color="auto" w:fill="auto"/>
          </w:tcPr>
          <w:p w:rsidR="00E97E88" w:rsidRPr="00795F1B" w:rsidRDefault="00E97E88" w:rsidP="005E63B6">
            <w:pPr>
              <w:rPr>
                <w:rFonts w:cs="Calibri"/>
                <w:sz w:val="20"/>
                <w:szCs w:val="20"/>
              </w:rPr>
            </w:pPr>
            <w:r w:rsidRPr="00795F1B">
              <w:rPr>
                <w:rFonts w:cs="Calibri"/>
                <w:sz w:val="20"/>
                <w:szCs w:val="20"/>
              </w:rPr>
              <w:t>Date</w:t>
            </w:r>
          </w:p>
        </w:tc>
      </w:tr>
    </w:tbl>
    <w:p w:rsidR="0069035C" w:rsidRDefault="0069035C" w:rsidP="00E97E88"/>
    <w:sectPr w:rsidR="0069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D50"/>
    <w:multiLevelType w:val="hybridMultilevel"/>
    <w:tmpl w:val="66D683B4"/>
    <w:lvl w:ilvl="0" w:tplc="C62AB76E">
      <w:numFmt w:val="bullet"/>
      <w:lvlText w:val="•"/>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9A596E"/>
    <w:multiLevelType w:val="hybridMultilevel"/>
    <w:tmpl w:val="5EAA18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9819BE"/>
    <w:multiLevelType w:val="hybridMultilevel"/>
    <w:tmpl w:val="9D16E238"/>
    <w:lvl w:ilvl="0" w:tplc="C62AB76E">
      <w:numFmt w:val="bullet"/>
      <w:lvlText w:val="•"/>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E4A3696"/>
    <w:multiLevelType w:val="hybridMultilevel"/>
    <w:tmpl w:val="BE3A44CE"/>
    <w:lvl w:ilvl="0" w:tplc="C62AB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36F28"/>
    <w:multiLevelType w:val="hybridMultilevel"/>
    <w:tmpl w:val="5530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40EF"/>
    <w:multiLevelType w:val="hybridMultilevel"/>
    <w:tmpl w:val="B09603A0"/>
    <w:lvl w:ilvl="0" w:tplc="C62AB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80BB4"/>
    <w:multiLevelType w:val="hybridMultilevel"/>
    <w:tmpl w:val="6C28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26CEB"/>
    <w:multiLevelType w:val="hybridMultilevel"/>
    <w:tmpl w:val="94FE461A"/>
    <w:lvl w:ilvl="0" w:tplc="C62AB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A259D"/>
    <w:multiLevelType w:val="hybridMultilevel"/>
    <w:tmpl w:val="4B546BF6"/>
    <w:lvl w:ilvl="0" w:tplc="C62AB76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43926"/>
    <w:multiLevelType w:val="hybridMultilevel"/>
    <w:tmpl w:val="417A4080"/>
    <w:lvl w:ilvl="0" w:tplc="C62AB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33E32"/>
    <w:multiLevelType w:val="hybridMultilevel"/>
    <w:tmpl w:val="496E63F2"/>
    <w:lvl w:ilvl="0" w:tplc="C62AB76E">
      <w:numFmt w:val="bullet"/>
      <w:lvlText w:val="•"/>
      <w:lvlJc w:val="left"/>
      <w:pPr>
        <w:ind w:left="835" w:hanging="360"/>
      </w:pPr>
      <w:rPr>
        <w:rFonts w:ascii="Times New Roman" w:eastAsia="Times New Roman" w:hAnsi="Times New Roman" w:cs="Times New Roman" w:hint="default"/>
      </w:rPr>
    </w:lvl>
    <w:lvl w:ilvl="1" w:tplc="C62AB76E">
      <w:numFmt w:val="bullet"/>
      <w:lvlText w:val="•"/>
      <w:lvlJc w:val="left"/>
      <w:pPr>
        <w:ind w:left="1555" w:hanging="360"/>
      </w:pPr>
      <w:rPr>
        <w:rFonts w:ascii="Times New Roman" w:eastAsia="Times New Roman" w:hAnsi="Times New Roman" w:cs="Times New Roman"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1" w15:restartNumberingAfterBreak="0">
    <w:nsid w:val="5E1D3F82"/>
    <w:multiLevelType w:val="hybridMultilevel"/>
    <w:tmpl w:val="2F20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957FB"/>
    <w:multiLevelType w:val="hybridMultilevel"/>
    <w:tmpl w:val="E20EEEF2"/>
    <w:lvl w:ilvl="0" w:tplc="C62AB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959DD"/>
    <w:multiLevelType w:val="hybridMultilevel"/>
    <w:tmpl w:val="5FAA98C6"/>
    <w:lvl w:ilvl="0" w:tplc="C62AB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20C29"/>
    <w:multiLevelType w:val="hybridMultilevel"/>
    <w:tmpl w:val="3014EE70"/>
    <w:lvl w:ilvl="0" w:tplc="C9BA8656">
      <w:start w:val="1"/>
      <w:numFmt w:val="decimal"/>
      <w:lvlText w:val="%1."/>
      <w:lvlJc w:val="left"/>
      <w:pPr>
        <w:ind w:left="710" w:hanging="284"/>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5"/>
  </w:num>
  <w:num w:numId="2">
    <w:abstractNumId w:val="13"/>
  </w:num>
  <w:num w:numId="3">
    <w:abstractNumId w:val="14"/>
  </w:num>
  <w:num w:numId="4">
    <w:abstractNumId w:val="0"/>
  </w:num>
  <w:num w:numId="5">
    <w:abstractNumId w:val="10"/>
  </w:num>
  <w:num w:numId="6">
    <w:abstractNumId w:val="1"/>
  </w:num>
  <w:num w:numId="7">
    <w:abstractNumId w:val="6"/>
  </w:num>
  <w:num w:numId="8">
    <w:abstractNumId w:val="4"/>
  </w:num>
  <w:num w:numId="9">
    <w:abstractNumId w:val="9"/>
  </w:num>
  <w:num w:numId="10">
    <w:abstractNumId w:val="12"/>
  </w:num>
  <w:num w:numId="11">
    <w:abstractNumId w:val="3"/>
  </w:num>
  <w:num w:numId="12">
    <w:abstractNumId w:val="7"/>
  </w:num>
  <w:num w:numId="13">
    <w:abstractNumId w:val="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A4"/>
    <w:rsid w:val="00074C5B"/>
    <w:rsid w:val="000B31B2"/>
    <w:rsid w:val="0069035C"/>
    <w:rsid w:val="00744780"/>
    <w:rsid w:val="00801956"/>
    <w:rsid w:val="00907FC3"/>
    <w:rsid w:val="009F06A4"/>
    <w:rsid w:val="00B079DA"/>
    <w:rsid w:val="00B70573"/>
    <w:rsid w:val="00B82CA9"/>
    <w:rsid w:val="00E9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CB39"/>
  <w15:docId w15:val="{CC61D9AA-3A73-4E65-8C7B-C314DA11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6A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A4"/>
    <w:pPr>
      <w:ind w:left="720"/>
      <w:contextualSpacing/>
    </w:pPr>
  </w:style>
  <w:style w:type="character" w:styleId="Hyperlink">
    <w:name w:val="Hyperlink"/>
    <w:uiPriority w:val="99"/>
    <w:unhideWhenUsed/>
    <w:rsid w:val="009F06A4"/>
    <w:rPr>
      <w:color w:val="0563C1"/>
      <w:u w:val="single"/>
    </w:rPr>
  </w:style>
  <w:style w:type="character" w:customStyle="1" w:styleId="allowtextselection">
    <w:name w:val="allowtextselection"/>
    <w:rsid w:val="009F06A4"/>
  </w:style>
  <w:style w:type="paragraph" w:styleId="NormalWeb">
    <w:name w:val="Normal (Web)"/>
    <w:basedOn w:val="Normal"/>
    <w:uiPriority w:val="99"/>
    <w:unhideWhenUsed/>
    <w:rsid w:val="009F06A4"/>
    <w:pPr>
      <w:widowControl/>
      <w:spacing w:before="100" w:beforeAutospacing="1" w:after="100" w:afterAutospacing="1" w:line="240" w:lineRule="auto"/>
    </w:pPr>
    <w:rPr>
      <w:rFonts w:ascii="Times New Roman" w:eastAsia="Times New Roman" w:hAnsi="Times New Roman" w:cs="Times New Roman"/>
      <w:sz w:val="24"/>
      <w:szCs w:val="24"/>
      <w:lang w:val="en-CA"/>
    </w:rPr>
  </w:style>
  <w:style w:type="table" w:styleId="TableGrid">
    <w:name w:val="Table Grid"/>
    <w:basedOn w:val="TableNormal"/>
    <w:uiPriority w:val="39"/>
    <w:rsid w:val="009F06A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ubc.ca/health-safety/research-safety/general-lab-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c.thrive.heal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thrive.health/" TargetMode="External"/><Relationship Id="rId11" Type="http://schemas.openxmlformats.org/officeDocument/2006/relationships/hyperlink" Target="mailto:head@eoas.ubc.ca" TargetMode="External"/><Relationship Id="rId5" Type="http://schemas.openxmlformats.org/officeDocument/2006/relationships/hyperlink" Target="https://srs.ubc.ca/health-safety/safety-programs/personal-safety/6969-2/" TargetMode="External"/><Relationship Id="rId10" Type="http://schemas.openxmlformats.org/officeDocument/2006/relationships/hyperlink" Target="mailto:dfog@mail.ubc.ca" TargetMode="External"/><Relationship Id="rId4" Type="http://schemas.openxmlformats.org/officeDocument/2006/relationships/webSettings" Target="webSettings.xml"/><Relationship Id="rId9" Type="http://schemas.openxmlformats.org/officeDocument/2006/relationships/hyperlink" Target="https://srs.ubc.ca/health-safety/safety-programs/personal-safety/69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Morgan</dc:creator>
  <cp:lastModifiedBy>ptortell</cp:lastModifiedBy>
  <cp:revision>2</cp:revision>
  <dcterms:created xsi:type="dcterms:W3CDTF">2020-07-30T20:47:00Z</dcterms:created>
  <dcterms:modified xsi:type="dcterms:W3CDTF">2020-07-30T20:47:00Z</dcterms:modified>
</cp:coreProperties>
</file>